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宋体"/>
          <w:b/>
          <w:bCs/>
          <w:sz w:val="36"/>
          <w:szCs w:val="36"/>
        </w:rPr>
      </w:pPr>
      <w:r>
        <w:rPr>
          <w:rFonts w:hint="eastAsia" w:ascii="仿宋" w:hAnsi="仿宋" w:eastAsia="仿宋" w:cs="宋体"/>
          <w:b/>
          <w:bCs/>
          <w:sz w:val="36"/>
          <w:szCs w:val="36"/>
        </w:rPr>
        <w:t>蒙草生态环境（集团）股份有限公司</w:t>
      </w:r>
    </w:p>
    <w:p>
      <w:pPr>
        <w:pStyle w:val="6"/>
        <w:jc w:val="center"/>
        <w:outlineLvl w:val="0"/>
        <w:rPr>
          <w:rFonts w:ascii="仿宋" w:hAnsi="仿宋" w:eastAsia="仿宋"/>
          <w:b/>
          <w:bCs/>
          <w:kern w:val="2"/>
          <w:sz w:val="36"/>
          <w:szCs w:val="36"/>
        </w:rPr>
      </w:pPr>
      <w:r>
        <w:rPr>
          <w:rFonts w:hint="eastAsia" w:ascii="仿宋" w:hAnsi="仿宋" w:eastAsia="仿宋"/>
          <w:b/>
          <w:bCs/>
          <w:kern w:val="2"/>
          <w:sz w:val="36"/>
          <w:szCs w:val="36"/>
          <w:lang w:eastAsia="zh-CN"/>
        </w:rPr>
        <w:t>测序服务采购入围项目</w:t>
      </w:r>
      <w:r>
        <w:rPr>
          <w:rFonts w:hint="eastAsia" w:ascii="仿宋" w:hAnsi="仿宋" w:eastAsia="仿宋"/>
          <w:b/>
          <w:bCs/>
          <w:kern w:val="2"/>
          <w:sz w:val="36"/>
          <w:szCs w:val="36"/>
        </w:rPr>
        <w:t>竞争性谈判公告</w:t>
      </w:r>
    </w:p>
    <w:p>
      <w:pPr>
        <w:pStyle w:val="6"/>
        <w:jc w:val="center"/>
        <w:outlineLvl w:val="0"/>
        <w:rPr>
          <w:rFonts w:ascii="仿宋" w:hAnsi="仿宋" w:eastAsia="仿宋"/>
          <w:b/>
          <w:bCs/>
          <w:kern w:val="2"/>
          <w:sz w:val="36"/>
          <w:szCs w:val="36"/>
        </w:rPr>
      </w:pPr>
    </w:p>
    <w:p>
      <w:pPr>
        <w:pStyle w:val="6"/>
        <w:outlineLvl w:val="0"/>
        <w:rPr>
          <w:rFonts w:ascii="仿宋" w:hAnsi="仿宋" w:eastAsia="仿宋" w:cs="Times New Roman"/>
          <w:b/>
          <w:sz w:val="28"/>
          <w:szCs w:val="28"/>
        </w:rPr>
      </w:pPr>
      <w:r>
        <w:rPr>
          <w:rFonts w:hint="eastAsia" w:ascii="仿宋" w:hAnsi="仿宋" w:eastAsia="仿宋"/>
          <w:b/>
          <w:sz w:val="28"/>
          <w:szCs w:val="28"/>
        </w:rPr>
        <w:t>一、采购条件</w:t>
      </w:r>
    </w:p>
    <w:p>
      <w:pPr>
        <w:pStyle w:val="6"/>
        <w:rPr>
          <w:rFonts w:ascii="仿宋" w:hAnsi="仿宋" w:eastAsia="仿宋"/>
          <w:sz w:val="28"/>
          <w:szCs w:val="28"/>
        </w:rPr>
      </w:pPr>
      <w:r>
        <w:rPr>
          <w:rFonts w:hint="eastAsia" w:ascii="仿宋" w:hAnsi="仿宋" w:eastAsia="仿宋"/>
          <w:sz w:val="28"/>
          <w:szCs w:val="28"/>
        </w:rPr>
        <w:t xml:space="preserve">    蒙草生态环境（集团）股份有限公司针对</w:t>
      </w:r>
      <w:r>
        <w:rPr>
          <w:rFonts w:hint="eastAsia" w:ascii="仿宋" w:hAnsi="仿宋" w:eastAsia="仿宋"/>
          <w:sz w:val="28"/>
          <w:szCs w:val="28"/>
          <w:lang w:eastAsia="zh-CN"/>
        </w:rPr>
        <w:t>测序服务采购入围项目</w:t>
      </w:r>
      <w:r>
        <w:rPr>
          <w:rFonts w:hint="eastAsia" w:ascii="仿宋" w:hAnsi="仿宋" w:eastAsia="仿宋"/>
          <w:sz w:val="28"/>
          <w:szCs w:val="28"/>
        </w:rPr>
        <w:t>进行竞争性谈判。</w:t>
      </w:r>
    </w:p>
    <w:p>
      <w:pPr>
        <w:pStyle w:val="6"/>
        <w:ind w:firstLine="140" w:firstLineChars="50"/>
        <w:rPr>
          <w:rFonts w:ascii="仿宋" w:hAnsi="仿宋" w:eastAsia="仿宋"/>
          <w:sz w:val="28"/>
          <w:szCs w:val="28"/>
        </w:rPr>
      </w:pPr>
      <w:r>
        <w:rPr>
          <w:rFonts w:hint="eastAsia" w:ascii="仿宋" w:hAnsi="仿宋" w:eastAsia="仿宋"/>
          <w:sz w:val="28"/>
          <w:szCs w:val="28"/>
        </w:rPr>
        <w:t>二、项目概况</w:t>
      </w:r>
    </w:p>
    <w:p>
      <w:pPr>
        <w:pStyle w:val="6"/>
        <w:rPr>
          <w:rFonts w:hint="eastAsia" w:ascii="仿宋" w:hAnsi="仿宋" w:eastAsia="仿宋"/>
          <w:sz w:val="28"/>
          <w:szCs w:val="28"/>
          <w:lang w:eastAsia="zh-CN"/>
        </w:rPr>
      </w:pPr>
      <w:r>
        <w:rPr>
          <w:rFonts w:hint="eastAsia" w:ascii="仿宋" w:hAnsi="仿宋" w:eastAsia="仿宋"/>
          <w:sz w:val="28"/>
          <w:szCs w:val="28"/>
        </w:rPr>
        <w:t>（一）项目名称：</w:t>
      </w:r>
      <w:r>
        <w:rPr>
          <w:rFonts w:hint="eastAsia" w:ascii="仿宋" w:hAnsi="仿宋" w:eastAsia="仿宋"/>
          <w:sz w:val="28"/>
          <w:szCs w:val="28"/>
          <w:lang w:eastAsia="zh-CN"/>
        </w:rPr>
        <w:t>测序服务采购入围项目</w:t>
      </w:r>
    </w:p>
    <w:p>
      <w:pPr>
        <w:pStyle w:val="6"/>
        <w:rPr>
          <w:rFonts w:ascii="仿宋" w:hAnsi="仿宋" w:eastAsia="仿宋"/>
          <w:sz w:val="28"/>
          <w:szCs w:val="28"/>
        </w:rPr>
      </w:pPr>
      <w:r>
        <w:rPr>
          <w:rFonts w:hint="eastAsia" w:ascii="仿宋" w:hAnsi="仿宋" w:eastAsia="仿宋"/>
          <w:sz w:val="28"/>
          <w:szCs w:val="28"/>
        </w:rPr>
        <w:t>（二）项目编号：MCSTHJ-2023-CG03</w:t>
      </w:r>
    </w:p>
    <w:p>
      <w:pPr>
        <w:rPr>
          <w:rFonts w:ascii="仿宋" w:hAnsi="仿宋" w:eastAsia="仿宋" w:cs="宋体"/>
          <w:sz w:val="28"/>
          <w:szCs w:val="28"/>
        </w:rPr>
      </w:pPr>
      <w:r>
        <w:rPr>
          <w:rFonts w:hint="eastAsia" w:ascii="仿宋" w:hAnsi="仿宋" w:eastAsia="仿宋" w:cs="宋体"/>
          <w:sz w:val="28"/>
          <w:szCs w:val="28"/>
        </w:rPr>
        <w:t>（三）采购方式：竞争性谈判</w:t>
      </w:r>
    </w:p>
    <w:p>
      <w:pPr>
        <w:rPr>
          <w:rFonts w:ascii="仿宋" w:hAnsi="仿宋" w:eastAsia="仿宋"/>
          <w:sz w:val="28"/>
          <w:szCs w:val="28"/>
        </w:rPr>
      </w:pPr>
      <w:r>
        <w:rPr>
          <w:rFonts w:hint="eastAsia" w:ascii="仿宋" w:hAnsi="仿宋" w:eastAsia="仿宋" w:cs="宋体"/>
          <w:sz w:val="28"/>
          <w:szCs w:val="28"/>
        </w:rPr>
        <w:t>（四）资金来源：自筹</w:t>
      </w:r>
    </w:p>
    <w:p>
      <w:pPr>
        <w:rPr>
          <w:rFonts w:ascii="仿宋" w:hAnsi="仿宋" w:eastAsia="仿宋" w:cs="宋体"/>
          <w:sz w:val="28"/>
          <w:szCs w:val="28"/>
        </w:rPr>
      </w:pPr>
      <w:r>
        <w:rPr>
          <w:rFonts w:hint="eastAsia" w:ascii="仿宋" w:hAnsi="仿宋" w:eastAsia="仿宋" w:cs="宋体"/>
          <w:sz w:val="28"/>
          <w:szCs w:val="28"/>
        </w:rPr>
        <w:t xml:space="preserve">（五）资金落实情况：已落实  </w:t>
      </w:r>
    </w:p>
    <w:p>
      <w:pPr>
        <w:rPr>
          <w:rFonts w:ascii="仿宋" w:hAnsi="仿宋" w:eastAsia="仿宋" w:cstheme="minorBidi"/>
          <w:b/>
          <w:sz w:val="30"/>
          <w:szCs w:val="30"/>
          <w:highlight w:val="none"/>
        </w:rPr>
      </w:pPr>
      <w:r>
        <w:rPr>
          <w:rFonts w:hint="eastAsia" w:ascii="仿宋" w:hAnsi="仿宋" w:eastAsia="仿宋" w:cstheme="minorBidi"/>
          <w:b/>
          <w:sz w:val="30"/>
          <w:szCs w:val="30"/>
          <w:highlight w:val="none"/>
        </w:rPr>
        <w:t>三、采购内容</w:t>
      </w:r>
    </w:p>
    <w:p>
      <w:pPr>
        <w:pStyle w:val="6"/>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蒙草生态环境（集团）股份有限公司</w:t>
      </w:r>
      <w:r>
        <w:rPr>
          <w:rFonts w:hint="eastAsia" w:ascii="仿宋" w:hAnsi="仿宋" w:eastAsia="仿宋" w:cstheme="minorBidi"/>
          <w:bCs/>
          <w:kern w:val="2"/>
          <w:sz w:val="28"/>
          <w:szCs w:val="28"/>
          <w:highlight w:val="none"/>
        </w:rPr>
        <w:t>拟进行</w:t>
      </w:r>
      <w:r>
        <w:rPr>
          <w:rFonts w:hint="eastAsia" w:ascii="仿宋" w:hAnsi="仿宋" w:eastAsia="仿宋"/>
          <w:sz w:val="28"/>
          <w:szCs w:val="28"/>
          <w:highlight w:val="none"/>
        </w:rPr>
        <w:t>测序服务</w:t>
      </w:r>
      <w:r>
        <w:rPr>
          <w:rFonts w:hint="eastAsia" w:ascii="仿宋" w:hAnsi="仿宋" w:eastAsia="仿宋" w:cstheme="minorBidi"/>
          <w:bCs/>
          <w:kern w:val="2"/>
          <w:sz w:val="28"/>
          <w:szCs w:val="28"/>
          <w:highlight w:val="none"/>
        </w:rPr>
        <w:t>采购，用于植物全基因组测序研究</w:t>
      </w:r>
      <w:r>
        <w:rPr>
          <w:rFonts w:hint="eastAsia" w:ascii="仿宋" w:hAnsi="仿宋" w:eastAsia="仿宋" w:cstheme="minorBidi"/>
          <w:bCs/>
          <w:kern w:val="2"/>
          <w:sz w:val="28"/>
          <w:szCs w:val="28"/>
          <w:highlight w:val="none"/>
          <w:lang w:eastAsia="zh-CN"/>
        </w:rPr>
        <w:t>，</w:t>
      </w:r>
      <w:r>
        <w:rPr>
          <w:rFonts w:hint="eastAsia" w:ascii="仿宋" w:hAnsi="仿宋" w:eastAsia="仿宋" w:cstheme="minorBidi"/>
          <w:bCs/>
          <w:kern w:val="2"/>
          <w:sz w:val="28"/>
          <w:szCs w:val="28"/>
          <w:highlight w:val="none"/>
        </w:rPr>
        <w:t>包含</w:t>
      </w:r>
      <w:r>
        <w:rPr>
          <w:rFonts w:hint="eastAsia" w:ascii="仿宋" w:hAnsi="仿宋" w:eastAsia="仿宋"/>
          <w:sz w:val="28"/>
          <w:szCs w:val="28"/>
          <w:highlight w:val="none"/>
        </w:rPr>
        <w:t>文库质检、定量、一代测序，全基因组（WGS）,</w:t>
      </w:r>
      <w:r>
        <w:rPr>
          <w:rFonts w:ascii="仿宋" w:hAnsi="仿宋" w:eastAsia="仿宋"/>
          <w:sz w:val="28"/>
          <w:szCs w:val="28"/>
          <w:highlight w:val="none"/>
        </w:rPr>
        <w:t xml:space="preserve"> 非靶代谢（LC-MS）</w:t>
      </w:r>
      <w:r>
        <w:rPr>
          <w:rFonts w:hint="eastAsia" w:ascii="仿宋" w:hAnsi="仿宋" w:eastAsia="仿宋"/>
          <w:sz w:val="28"/>
          <w:szCs w:val="28"/>
          <w:highlight w:val="none"/>
        </w:rPr>
        <w:t>等</w:t>
      </w:r>
      <w:r>
        <w:rPr>
          <w:rFonts w:hint="eastAsia" w:ascii="仿宋" w:hAnsi="仿宋" w:eastAsia="仿宋" w:cstheme="minorBidi"/>
          <w:bCs/>
          <w:kern w:val="2"/>
          <w:sz w:val="28"/>
          <w:szCs w:val="28"/>
          <w:highlight w:val="none"/>
        </w:rPr>
        <w:t>。</w:t>
      </w:r>
      <w:r>
        <w:rPr>
          <w:rFonts w:hint="eastAsia" w:ascii="仿宋" w:hAnsi="仿宋" w:eastAsia="仿宋"/>
          <w:sz w:val="28"/>
          <w:szCs w:val="28"/>
          <w:highlight w:val="none"/>
        </w:rPr>
        <w:t>测序机构具备现阶段快速启动并独立承担大规模测序的能力，保证顺利实施和完成本项目，并能保证本项目的完整性、质量控制的统一。</w:t>
      </w:r>
    </w:p>
    <w:p>
      <w:pPr>
        <w:pStyle w:val="6"/>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为保障项目稳定进行，满足大批量样本测序数据的存储及计算要求，测序机构需有高性能计算集群和存储服务器，能保证数据的安全性，保证测序数据能免费保存至少12个月时间。</w:t>
      </w:r>
    </w:p>
    <w:p>
      <w:pPr>
        <w:pStyle w:val="6"/>
        <w:ind w:firstLine="560" w:firstLineChars="200"/>
        <w:rPr>
          <w:rFonts w:ascii="仿宋" w:hAnsi="仿宋" w:eastAsia="仿宋"/>
          <w:sz w:val="28"/>
          <w:szCs w:val="28"/>
          <w:highlight w:val="none"/>
        </w:rPr>
      </w:pPr>
      <w:r>
        <w:rPr>
          <w:rFonts w:hint="eastAsia" w:ascii="仿宋" w:hAnsi="仿宋" w:eastAsia="仿宋"/>
          <w:sz w:val="28"/>
          <w:szCs w:val="28"/>
          <w:highlight w:val="none"/>
        </w:rPr>
        <w:t>详细清单见《竞争性谈判文件》</w:t>
      </w:r>
    </w:p>
    <w:p>
      <w:pPr>
        <w:outlineLvl w:val="0"/>
        <w:rPr>
          <w:rFonts w:ascii="仿宋" w:hAnsi="仿宋" w:eastAsia="仿宋"/>
          <w:b/>
          <w:color w:val="000000"/>
          <w:sz w:val="28"/>
          <w:szCs w:val="28"/>
        </w:rPr>
      </w:pPr>
      <w:r>
        <w:rPr>
          <w:rFonts w:hint="eastAsia" w:ascii="仿宋" w:hAnsi="仿宋" w:eastAsia="仿宋" w:cs="宋体"/>
          <w:b/>
          <w:sz w:val="28"/>
          <w:szCs w:val="28"/>
        </w:rPr>
        <w:t>四</w:t>
      </w:r>
      <w:r>
        <w:rPr>
          <w:rFonts w:hint="eastAsia" w:ascii="仿宋" w:hAnsi="仿宋" w:eastAsia="仿宋" w:cs="宋体"/>
          <w:b/>
          <w:color w:val="000000"/>
          <w:sz w:val="28"/>
          <w:szCs w:val="28"/>
        </w:rPr>
        <w:t>、投标人资格要求</w:t>
      </w:r>
    </w:p>
    <w:p>
      <w:pPr>
        <w:rPr>
          <w:rFonts w:ascii="仿宋" w:hAnsi="仿宋" w:eastAsia="仿宋" w:cstheme="minorBidi"/>
          <w:sz w:val="28"/>
          <w:szCs w:val="28"/>
        </w:rPr>
      </w:pPr>
      <w:r>
        <w:rPr>
          <w:rFonts w:hint="eastAsia" w:ascii="仿宋" w:hAnsi="仿宋" w:eastAsia="仿宋" w:cstheme="minorBidi"/>
          <w:sz w:val="28"/>
          <w:szCs w:val="28"/>
        </w:rPr>
        <w:t>（一）具有足够资产和能力来有效地履行合同，近三年无违法违规行为，没有处于被责令停业或破产状态，且资产未被重组、接管和冻结。</w:t>
      </w:r>
      <w:r>
        <w:rPr>
          <w:rFonts w:hint="eastAsia" w:ascii="仿宋" w:hAnsi="仿宋" w:eastAsia="仿宋"/>
          <w:sz w:val="30"/>
          <w:szCs w:val="30"/>
        </w:rPr>
        <w:t>未被“信用中国”网（www.creditchina.gov.cn）列入失信被执行人、重大税收违法案件当事人名单、政府采购严重违法失信行为记录名单。无重大行贿受贿犯罪记录。</w:t>
      </w:r>
    </w:p>
    <w:p>
      <w:pPr>
        <w:rPr>
          <w:rFonts w:hint="eastAsia" w:ascii="仿宋" w:hAnsi="仿宋" w:eastAsia="仿宋" w:cstheme="minorBidi"/>
          <w:sz w:val="28"/>
          <w:szCs w:val="28"/>
        </w:rPr>
      </w:pPr>
      <w:r>
        <w:rPr>
          <w:rFonts w:hint="eastAsia" w:ascii="仿宋" w:hAnsi="仿宋" w:eastAsia="仿宋" w:cstheme="minorBidi"/>
          <w:sz w:val="28"/>
          <w:szCs w:val="28"/>
        </w:rPr>
        <w:t>（二）有依法缴纳税收和社会保障资金的良好记录。</w:t>
      </w:r>
    </w:p>
    <w:p>
      <w:pPr>
        <w:rPr>
          <w:rFonts w:ascii="仿宋" w:hAnsi="仿宋" w:eastAsia="仿宋" w:cstheme="minorBidi"/>
          <w:sz w:val="28"/>
          <w:szCs w:val="28"/>
        </w:rPr>
      </w:pPr>
      <w:r>
        <w:rPr>
          <w:rFonts w:hint="eastAsia" w:ascii="仿宋" w:hAnsi="仿宋" w:eastAsia="仿宋" w:cstheme="minorBidi"/>
          <w:sz w:val="28"/>
          <w:szCs w:val="28"/>
        </w:rPr>
        <w:t>（三）近3年内</w:t>
      </w:r>
      <w:r>
        <w:rPr>
          <w:rFonts w:hint="eastAsia" w:ascii="仿宋" w:hAnsi="仿宋" w:eastAsia="仿宋" w:cstheme="minorBidi"/>
          <w:bCs/>
          <w:sz w:val="28"/>
          <w:szCs w:val="28"/>
        </w:rPr>
        <w:t>测序机构在从事基因测序服务领域的相关业务活动中没有质量事故和违法记录。</w:t>
      </w:r>
    </w:p>
    <w:p>
      <w:pPr>
        <w:pStyle w:val="6"/>
        <w:outlineLvl w:val="0"/>
        <w:rPr>
          <w:rFonts w:ascii="仿宋" w:hAnsi="仿宋" w:eastAsia="仿宋" w:cs="Times New Roman"/>
          <w:b/>
          <w:sz w:val="28"/>
          <w:szCs w:val="28"/>
        </w:rPr>
      </w:pPr>
      <w:r>
        <w:rPr>
          <w:rFonts w:hint="eastAsia" w:ascii="仿宋" w:hAnsi="仿宋" w:eastAsia="仿宋"/>
          <w:b/>
          <w:sz w:val="28"/>
          <w:szCs w:val="28"/>
        </w:rPr>
        <w:t>五、公告发布媒介</w:t>
      </w:r>
    </w:p>
    <w:p>
      <w:pPr>
        <w:pStyle w:val="6"/>
        <w:rPr>
          <w:rFonts w:ascii="仿宋" w:hAnsi="仿宋" w:eastAsia="仿宋"/>
          <w:sz w:val="28"/>
          <w:szCs w:val="28"/>
        </w:rPr>
      </w:pPr>
      <w:r>
        <w:rPr>
          <w:rFonts w:hint="eastAsia" w:ascii="仿宋" w:hAnsi="仿宋" w:eastAsia="仿宋"/>
          <w:sz w:val="28"/>
          <w:szCs w:val="28"/>
        </w:rPr>
        <w:t>（一）中国采购与招标网         网址：www.chinabidding.com.cn</w:t>
      </w:r>
    </w:p>
    <w:p>
      <w:pPr>
        <w:pStyle w:val="6"/>
        <w:rPr>
          <w:rFonts w:ascii="仿宋" w:hAnsi="仿宋" w:eastAsia="仿宋"/>
          <w:sz w:val="28"/>
          <w:szCs w:val="28"/>
        </w:rPr>
      </w:pPr>
      <w:r>
        <w:rPr>
          <w:rFonts w:hint="eastAsia" w:ascii="仿宋" w:hAnsi="仿宋" w:eastAsia="仿宋"/>
          <w:sz w:val="28"/>
          <w:szCs w:val="28"/>
        </w:rPr>
        <w:t xml:space="preserve">（二）蒙草公司官网             网址：www.mengcao.com </w:t>
      </w:r>
    </w:p>
    <w:p>
      <w:pPr>
        <w:pStyle w:val="6"/>
        <w:outlineLvl w:val="0"/>
        <w:rPr>
          <w:rFonts w:ascii="仿宋" w:hAnsi="仿宋" w:eastAsia="仿宋"/>
          <w:b/>
          <w:sz w:val="28"/>
          <w:szCs w:val="28"/>
        </w:rPr>
      </w:pPr>
      <w:r>
        <w:rPr>
          <w:rFonts w:hint="eastAsia" w:ascii="仿宋" w:hAnsi="仿宋" w:eastAsia="仿宋"/>
          <w:b/>
          <w:sz w:val="28"/>
          <w:szCs w:val="28"/>
        </w:rPr>
        <w:t>六、报名须知及资格审查</w:t>
      </w:r>
    </w:p>
    <w:p>
      <w:pPr>
        <w:pStyle w:val="6"/>
        <w:outlineLvl w:val="0"/>
        <w:rPr>
          <w:rFonts w:ascii="仿宋" w:hAnsi="仿宋" w:eastAsia="仿宋"/>
          <w:sz w:val="28"/>
          <w:szCs w:val="28"/>
        </w:rPr>
      </w:pPr>
      <w:r>
        <w:rPr>
          <w:rFonts w:hint="eastAsia" w:ascii="仿宋" w:hAnsi="仿宋" w:eastAsia="仿宋"/>
          <w:sz w:val="28"/>
          <w:szCs w:val="28"/>
        </w:rPr>
        <w:t>（一）报名时间：</w:t>
      </w:r>
      <w:r>
        <w:rPr>
          <w:rFonts w:ascii="仿宋" w:hAnsi="仿宋" w:eastAsia="仿宋"/>
          <w:color w:val="FF0000"/>
          <w:sz w:val="28"/>
          <w:szCs w:val="28"/>
        </w:rPr>
        <w:t>20</w:t>
      </w:r>
      <w:r>
        <w:rPr>
          <w:rFonts w:hint="eastAsia" w:ascii="仿宋" w:hAnsi="仿宋" w:eastAsia="仿宋"/>
          <w:color w:val="FF0000"/>
          <w:sz w:val="28"/>
          <w:szCs w:val="28"/>
        </w:rPr>
        <w:t>23年11月2</w:t>
      </w:r>
      <w:r>
        <w:rPr>
          <w:rFonts w:hint="eastAsia" w:ascii="仿宋" w:hAnsi="仿宋" w:eastAsia="仿宋"/>
          <w:color w:val="FF0000"/>
          <w:sz w:val="28"/>
          <w:szCs w:val="28"/>
          <w:lang w:val="en-US" w:eastAsia="zh-CN"/>
        </w:rPr>
        <w:t>4</w:t>
      </w:r>
      <w:r>
        <w:rPr>
          <w:rFonts w:hint="eastAsia" w:ascii="仿宋" w:hAnsi="仿宋" w:eastAsia="仿宋"/>
          <w:color w:val="FF0000"/>
          <w:sz w:val="28"/>
          <w:szCs w:val="28"/>
        </w:rPr>
        <w:t>日至</w:t>
      </w:r>
      <w:r>
        <w:rPr>
          <w:rFonts w:ascii="仿宋" w:hAnsi="仿宋" w:eastAsia="仿宋"/>
          <w:color w:val="FF0000"/>
          <w:sz w:val="28"/>
          <w:szCs w:val="28"/>
        </w:rPr>
        <w:t>20</w:t>
      </w:r>
      <w:r>
        <w:rPr>
          <w:rFonts w:hint="eastAsia" w:ascii="仿宋" w:hAnsi="仿宋" w:eastAsia="仿宋"/>
          <w:color w:val="FF0000"/>
          <w:sz w:val="28"/>
          <w:szCs w:val="28"/>
        </w:rPr>
        <w:t>23年1</w:t>
      </w:r>
      <w:r>
        <w:rPr>
          <w:rFonts w:hint="eastAsia" w:ascii="仿宋" w:hAnsi="仿宋" w:eastAsia="仿宋"/>
          <w:color w:val="FF0000"/>
          <w:sz w:val="28"/>
          <w:szCs w:val="28"/>
          <w:lang w:val="en-US" w:eastAsia="zh-CN"/>
        </w:rPr>
        <w:t>2</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4</w:t>
      </w:r>
      <w:r>
        <w:rPr>
          <w:rFonts w:hint="eastAsia" w:ascii="仿宋" w:hAnsi="仿宋" w:eastAsia="仿宋"/>
          <w:color w:val="FF0000"/>
          <w:sz w:val="28"/>
          <w:szCs w:val="28"/>
        </w:rPr>
        <w:t>日，9：0</w:t>
      </w:r>
      <w:r>
        <w:rPr>
          <w:rFonts w:ascii="仿宋" w:hAnsi="仿宋" w:eastAsia="仿宋"/>
          <w:color w:val="FF0000"/>
          <w:sz w:val="28"/>
          <w:szCs w:val="28"/>
        </w:rPr>
        <w:t>0-12</w:t>
      </w:r>
      <w:r>
        <w:rPr>
          <w:rFonts w:hint="eastAsia" w:ascii="仿宋" w:hAnsi="仿宋" w:eastAsia="仿宋"/>
          <w:color w:val="FF0000"/>
          <w:sz w:val="28"/>
          <w:szCs w:val="28"/>
        </w:rPr>
        <w:t>：</w:t>
      </w:r>
      <w:r>
        <w:rPr>
          <w:rFonts w:ascii="仿宋" w:hAnsi="仿宋" w:eastAsia="仿宋"/>
          <w:color w:val="FF0000"/>
          <w:sz w:val="28"/>
          <w:szCs w:val="28"/>
        </w:rPr>
        <w:t>00</w:t>
      </w:r>
      <w:r>
        <w:rPr>
          <w:rFonts w:hint="eastAsia" w:ascii="仿宋" w:hAnsi="仿宋" w:eastAsia="仿宋"/>
          <w:color w:val="FF0000"/>
          <w:sz w:val="28"/>
          <w:szCs w:val="28"/>
        </w:rPr>
        <w:t>，</w:t>
      </w:r>
      <w:r>
        <w:rPr>
          <w:rFonts w:ascii="仿宋" w:hAnsi="仿宋" w:eastAsia="仿宋"/>
          <w:color w:val="FF0000"/>
          <w:sz w:val="28"/>
          <w:szCs w:val="28"/>
        </w:rPr>
        <w:t xml:space="preserve"> 1</w:t>
      </w:r>
      <w:r>
        <w:rPr>
          <w:rFonts w:hint="eastAsia" w:ascii="仿宋" w:hAnsi="仿宋" w:eastAsia="仿宋"/>
          <w:color w:val="FF0000"/>
          <w:sz w:val="28"/>
          <w:szCs w:val="28"/>
        </w:rPr>
        <w:t>3：</w:t>
      </w:r>
      <w:r>
        <w:rPr>
          <w:rFonts w:ascii="仿宋" w:hAnsi="仿宋" w:eastAsia="仿宋"/>
          <w:color w:val="FF0000"/>
          <w:sz w:val="28"/>
          <w:szCs w:val="28"/>
        </w:rPr>
        <w:t>30-1</w:t>
      </w:r>
      <w:r>
        <w:rPr>
          <w:rFonts w:hint="eastAsia" w:ascii="仿宋" w:hAnsi="仿宋" w:eastAsia="仿宋"/>
          <w:color w:val="FF0000"/>
          <w:sz w:val="28"/>
          <w:szCs w:val="28"/>
        </w:rPr>
        <w:t>7：3</w:t>
      </w:r>
      <w:r>
        <w:rPr>
          <w:rFonts w:ascii="仿宋" w:hAnsi="仿宋" w:eastAsia="仿宋"/>
          <w:color w:val="FF0000"/>
          <w:sz w:val="28"/>
          <w:szCs w:val="28"/>
        </w:rPr>
        <w:t>0</w:t>
      </w:r>
      <w:r>
        <w:rPr>
          <w:rFonts w:hint="eastAsia" w:ascii="仿宋" w:hAnsi="仿宋" w:eastAsia="仿宋"/>
          <w:color w:val="FF0000"/>
          <w:sz w:val="28"/>
          <w:szCs w:val="28"/>
        </w:rPr>
        <w:t>时（北京时间，下同），报名截止时间为2023年1</w:t>
      </w:r>
      <w:r>
        <w:rPr>
          <w:rFonts w:hint="eastAsia" w:ascii="仿宋" w:hAnsi="仿宋" w:eastAsia="仿宋"/>
          <w:color w:val="FF0000"/>
          <w:sz w:val="28"/>
          <w:szCs w:val="28"/>
          <w:lang w:val="en-US" w:eastAsia="zh-CN"/>
        </w:rPr>
        <w:t>2</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4</w:t>
      </w:r>
      <w:r>
        <w:rPr>
          <w:rFonts w:hint="eastAsia" w:ascii="仿宋" w:hAnsi="仿宋" w:eastAsia="仿宋"/>
          <w:color w:val="FF0000"/>
          <w:sz w:val="28"/>
          <w:szCs w:val="28"/>
        </w:rPr>
        <w:t>日</w:t>
      </w:r>
      <w:r>
        <w:rPr>
          <w:rFonts w:ascii="仿宋" w:hAnsi="仿宋" w:eastAsia="仿宋"/>
          <w:color w:val="FF0000"/>
          <w:sz w:val="28"/>
          <w:szCs w:val="28"/>
        </w:rPr>
        <w:t>1</w:t>
      </w:r>
      <w:r>
        <w:rPr>
          <w:rFonts w:hint="eastAsia" w:ascii="仿宋" w:hAnsi="仿宋" w:eastAsia="仿宋"/>
          <w:color w:val="FF0000"/>
          <w:sz w:val="28"/>
          <w:szCs w:val="28"/>
        </w:rPr>
        <w:t>7：3</w:t>
      </w:r>
      <w:r>
        <w:rPr>
          <w:rFonts w:ascii="仿宋" w:hAnsi="仿宋" w:eastAsia="仿宋"/>
          <w:color w:val="FF0000"/>
          <w:sz w:val="28"/>
          <w:szCs w:val="28"/>
        </w:rPr>
        <w:t>0</w:t>
      </w:r>
      <w:r>
        <w:rPr>
          <w:rFonts w:hint="eastAsia" w:ascii="仿宋" w:hAnsi="仿宋" w:eastAsia="仿宋"/>
          <w:color w:val="FF0000"/>
          <w:sz w:val="28"/>
          <w:szCs w:val="28"/>
        </w:rPr>
        <w:t>，逾期不再受理。</w:t>
      </w:r>
    </w:p>
    <w:p>
      <w:pPr>
        <w:jc w:val="left"/>
        <w:rPr>
          <w:rFonts w:ascii="仿宋" w:hAnsi="仿宋" w:eastAsia="仿宋"/>
          <w:sz w:val="28"/>
          <w:szCs w:val="28"/>
        </w:rPr>
      </w:pPr>
      <w:r>
        <w:rPr>
          <w:rFonts w:hint="eastAsia" w:ascii="仿宋" w:hAnsi="仿宋" w:eastAsia="仿宋"/>
          <w:sz w:val="28"/>
          <w:szCs w:val="28"/>
        </w:rPr>
        <w:t>（二）报名方式：投标人填写《投标报名表》，签字确认并连同企业营业执照、开户许可证、相关资质于报名截止时间前发送至报名邮箱mengcaocaigou@126.com。（注：报名表需word版+扫描盖章版）采购人在指定日期回复竞谈文件至对应报名邮箱，不需要现场领取)。</w:t>
      </w:r>
    </w:p>
    <w:p>
      <w:pPr>
        <w:pStyle w:val="6"/>
        <w:outlineLvl w:val="0"/>
        <w:rPr>
          <w:rFonts w:ascii="仿宋" w:hAnsi="仿宋" w:eastAsia="仿宋"/>
          <w:b/>
          <w:sz w:val="28"/>
          <w:szCs w:val="28"/>
        </w:rPr>
      </w:pPr>
      <w:r>
        <w:rPr>
          <w:rFonts w:hint="eastAsia" w:ascii="仿宋" w:hAnsi="仿宋" w:eastAsia="仿宋"/>
          <w:b/>
          <w:sz w:val="28"/>
          <w:szCs w:val="28"/>
        </w:rPr>
        <w:t>七、竞谈文件的获取</w:t>
      </w:r>
    </w:p>
    <w:p>
      <w:pPr>
        <w:pStyle w:val="6"/>
        <w:ind w:firstLine="140" w:firstLineChars="50"/>
        <w:rPr>
          <w:rFonts w:ascii="仿宋" w:hAnsi="仿宋" w:eastAsia="仿宋"/>
          <w:sz w:val="28"/>
          <w:szCs w:val="28"/>
        </w:rPr>
      </w:pPr>
      <w:r>
        <w:rPr>
          <w:rFonts w:hint="eastAsia" w:ascii="仿宋" w:hAnsi="仿宋" w:eastAsia="仿宋"/>
          <w:sz w:val="28"/>
          <w:szCs w:val="28"/>
        </w:rPr>
        <w:t>（一）获取时间</w:t>
      </w:r>
      <w:r>
        <w:rPr>
          <w:rFonts w:hint="eastAsia" w:ascii="仿宋" w:hAnsi="仿宋" w:eastAsia="仿宋"/>
          <w:color w:val="FF0000"/>
          <w:sz w:val="28"/>
          <w:szCs w:val="28"/>
        </w:rPr>
        <w:t>：</w:t>
      </w:r>
      <w:r>
        <w:rPr>
          <w:rFonts w:ascii="仿宋" w:hAnsi="仿宋" w:eastAsia="仿宋"/>
          <w:color w:val="FF0000"/>
          <w:sz w:val="28"/>
          <w:szCs w:val="28"/>
        </w:rPr>
        <w:t>20</w:t>
      </w:r>
      <w:r>
        <w:rPr>
          <w:rFonts w:hint="eastAsia" w:ascii="仿宋" w:hAnsi="仿宋" w:eastAsia="仿宋"/>
          <w:color w:val="FF0000"/>
          <w:sz w:val="28"/>
          <w:szCs w:val="28"/>
        </w:rPr>
        <w:t>23年11月2</w:t>
      </w:r>
      <w:r>
        <w:rPr>
          <w:rFonts w:hint="eastAsia" w:ascii="仿宋" w:hAnsi="仿宋" w:eastAsia="仿宋"/>
          <w:color w:val="FF0000"/>
          <w:sz w:val="28"/>
          <w:szCs w:val="28"/>
          <w:lang w:val="en-US" w:eastAsia="zh-CN"/>
        </w:rPr>
        <w:t>4</w:t>
      </w:r>
      <w:r>
        <w:rPr>
          <w:rFonts w:hint="eastAsia" w:ascii="仿宋" w:hAnsi="仿宋" w:eastAsia="仿宋"/>
          <w:color w:val="FF0000"/>
          <w:sz w:val="28"/>
          <w:szCs w:val="28"/>
        </w:rPr>
        <w:t>日至</w:t>
      </w:r>
      <w:r>
        <w:rPr>
          <w:rFonts w:ascii="仿宋" w:hAnsi="仿宋" w:eastAsia="仿宋"/>
          <w:color w:val="FF0000"/>
          <w:sz w:val="28"/>
          <w:szCs w:val="28"/>
        </w:rPr>
        <w:t>20</w:t>
      </w:r>
      <w:r>
        <w:rPr>
          <w:rFonts w:hint="eastAsia" w:ascii="仿宋" w:hAnsi="仿宋" w:eastAsia="仿宋"/>
          <w:color w:val="FF0000"/>
          <w:sz w:val="28"/>
          <w:szCs w:val="28"/>
        </w:rPr>
        <w:t>23年1</w:t>
      </w:r>
      <w:r>
        <w:rPr>
          <w:rFonts w:hint="eastAsia" w:ascii="仿宋" w:hAnsi="仿宋" w:eastAsia="仿宋"/>
          <w:color w:val="FF0000"/>
          <w:sz w:val="28"/>
          <w:szCs w:val="28"/>
          <w:lang w:val="en-US" w:eastAsia="zh-CN"/>
        </w:rPr>
        <w:t>2</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4</w:t>
      </w:r>
      <w:r>
        <w:rPr>
          <w:rFonts w:hint="eastAsia" w:ascii="仿宋" w:hAnsi="仿宋" w:eastAsia="仿宋"/>
          <w:color w:val="FF0000"/>
          <w:sz w:val="28"/>
          <w:szCs w:val="28"/>
        </w:rPr>
        <w:t>日，上午9：00-12:00，下午13：30-17：30,逾期不再受理。</w:t>
      </w:r>
    </w:p>
    <w:p>
      <w:pPr>
        <w:pStyle w:val="6"/>
        <w:outlineLvl w:val="0"/>
        <w:rPr>
          <w:rFonts w:ascii="仿宋" w:hAnsi="仿宋" w:eastAsia="仿宋"/>
          <w:b/>
          <w:sz w:val="28"/>
          <w:szCs w:val="28"/>
        </w:rPr>
      </w:pPr>
      <w:r>
        <w:rPr>
          <w:rFonts w:hint="eastAsia" w:ascii="仿宋" w:hAnsi="仿宋" w:eastAsia="仿宋"/>
          <w:b/>
          <w:sz w:val="28"/>
          <w:szCs w:val="28"/>
        </w:rPr>
        <w:t>八、其他事项</w:t>
      </w:r>
    </w:p>
    <w:p>
      <w:pPr>
        <w:pStyle w:val="6"/>
        <w:outlineLvl w:val="0"/>
        <w:rPr>
          <w:rFonts w:ascii="仿宋" w:hAnsi="仿宋" w:eastAsia="仿宋" w:cs="Times New Roman"/>
          <w:kern w:val="2"/>
          <w:sz w:val="28"/>
          <w:szCs w:val="28"/>
        </w:rPr>
      </w:pPr>
      <w:r>
        <w:rPr>
          <w:rFonts w:hint="eastAsia" w:ascii="仿宋" w:hAnsi="仿宋" w:eastAsia="仿宋" w:cs="Times New Roman"/>
          <w:kern w:val="2"/>
          <w:sz w:val="28"/>
          <w:szCs w:val="28"/>
        </w:rPr>
        <w:t>（</w:t>
      </w:r>
      <w:r>
        <w:rPr>
          <w:rFonts w:hint="eastAsia" w:ascii="仿宋" w:hAnsi="仿宋" w:eastAsia="仿宋" w:cs="Times New Roman"/>
          <w:kern w:val="2"/>
          <w:sz w:val="28"/>
          <w:szCs w:val="28"/>
          <w:highlight w:val="none"/>
        </w:rPr>
        <w:t>一）竞谈时间：</w:t>
      </w:r>
      <w:r>
        <w:rPr>
          <w:rFonts w:hint="eastAsia" w:ascii="仿宋" w:hAnsi="仿宋" w:eastAsia="仿宋" w:cs="Times New Roman"/>
          <w:color w:val="FF0000"/>
          <w:kern w:val="2"/>
          <w:sz w:val="28"/>
          <w:szCs w:val="28"/>
          <w:highlight w:val="none"/>
        </w:rPr>
        <w:t>2023年1</w:t>
      </w:r>
      <w:r>
        <w:rPr>
          <w:rFonts w:hint="eastAsia" w:ascii="仿宋" w:hAnsi="仿宋" w:eastAsia="仿宋" w:cs="Times New Roman"/>
          <w:color w:val="FF0000"/>
          <w:kern w:val="2"/>
          <w:sz w:val="28"/>
          <w:szCs w:val="28"/>
          <w:highlight w:val="none"/>
          <w:lang w:val="en-US" w:eastAsia="zh-CN"/>
        </w:rPr>
        <w:t>2</w:t>
      </w:r>
      <w:r>
        <w:rPr>
          <w:rFonts w:hint="eastAsia" w:ascii="仿宋" w:hAnsi="仿宋" w:eastAsia="仿宋" w:cs="Times New Roman"/>
          <w:color w:val="FF0000"/>
          <w:kern w:val="2"/>
          <w:sz w:val="28"/>
          <w:szCs w:val="28"/>
          <w:highlight w:val="none"/>
        </w:rPr>
        <w:t>月</w:t>
      </w:r>
      <w:r>
        <w:rPr>
          <w:rFonts w:hint="eastAsia" w:ascii="仿宋" w:hAnsi="仿宋" w:eastAsia="仿宋" w:cs="Times New Roman"/>
          <w:color w:val="FF0000"/>
          <w:kern w:val="2"/>
          <w:sz w:val="28"/>
          <w:szCs w:val="28"/>
          <w:highlight w:val="none"/>
          <w:lang w:val="en-US" w:eastAsia="zh-CN"/>
        </w:rPr>
        <w:t>5</w:t>
      </w:r>
      <w:r>
        <w:rPr>
          <w:rFonts w:hint="eastAsia" w:ascii="仿宋" w:hAnsi="仿宋" w:eastAsia="仿宋" w:cs="Times New Roman"/>
          <w:color w:val="FF0000"/>
          <w:kern w:val="2"/>
          <w:sz w:val="28"/>
          <w:szCs w:val="28"/>
          <w:highlight w:val="none"/>
        </w:rPr>
        <w:t>日上午9:30时</w:t>
      </w:r>
    </w:p>
    <w:p>
      <w:pPr>
        <w:ind w:firstLine="840" w:firstLineChars="300"/>
        <w:rPr>
          <w:rFonts w:ascii="仿宋" w:hAnsi="仿宋" w:eastAsia="仿宋"/>
          <w:sz w:val="28"/>
          <w:szCs w:val="28"/>
        </w:rPr>
      </w:pPr>
      <w:r>
        <w:rPr>
          <w:rFonts w:hint="eastAsia" w:ascii="仿宋" w:hAnsi="仿宋" w:eastAsia="仿宋"/>
          <w:sz w:val="28"/>
          <w:szCs w:val="28"/>
        </w:rPr>
        <w:t>竞谈地点：呼和浩特市新城区蒙草集团百草园三楼会议室</w:t>
      </w:r>
    </w:p>
    <w:p>
      <w:pPr>
        <w:pStyle w:val="6"/>
        <w:outlineLvl w:val="0"/>
        <w:rPr>
          <w:rFonts w:ascii="仿宋" w:hAnsi="仿宋" w:eastAsia="仿宋" w:cs="Times New Roman"/>
          <w:kern w:val="2"/>
          <w:sz w:val="28"/>
          <w:szCs w:val="28"/>
        </w:rPr>
      </w:pPr>
      <w:r>
        <w:rPr>
          <w:rFonts w:hint="eastAsia" w:ascii="仿宋" w:hAnsi="仿宋" w:eastAsia="仿宋" w:cs="Times New Roman"/>
          <w:kern w:val="2"/>
          <w:sz w:val="28"/>
          <w:szCs w:val="28"/>
        </w:rPr>
        <w:t>（二）本次竞谈不接受联合体投标。</w:t>
      </w:r>
    </w:p>
    <w:p>
      <w:pPr>
        <w:pStyle w:val="6"/>
        <w:outlineLvl w:val="0"/>
        <w:rPr>
          <w:rFonts w:ascii="仿宋" w:hAnsi="仿宋" w:eastAsia="仿宋" w:cs="Times New Roman"/>
          <w:kern w:val="2"/>
          <w:sz w:val="28"/>
          <w:szCs w:val="28"/>
        </w:rPr>
      </w:pPr>
      <w:r>
        <w:rPr>
          <w:rFonts w:hint="eastAsia" w:ascii="仿宋" w:hAnsi="仿宋" w:eastAsia="仿宋" w:cs="Times New Roman"/>
          <w:kern w:val="2"/>
          <w:sz w:val="28"/>
          <w:szCs w:val="28"/>
        </w:rPr>
        <w:t>（三）投标费用：投标人应承担其编制与递交投标文件所涉及的一切费用，无论投标结果如何，采购人对上述费用概不负责，均由投标人承担。</w:t>
      </w:r>
    </w:p>
    <w:p>
      <w:pPr>
        <w:pStyle w:val="6"/>
        <w:outlineLvl w:val="0"/>
        <w:rPr>
          <w:rFonts w:ascii="仿宋" w:hAnsi="仿宋" w:eastAsia="仿宋"/>
          <w:b/>
          <w:sz w:val="28"/>
          <w:szCs w:val="28"/>
        </w:rPr>
      </w:pPr>
      <w:r>
        <w:rPr>
          <w:rFonts w:hint="eastAsia" w:ascii="仿宋" w:hAnsi="仿宋" w:eastAsia="仿宋"/>
          <w:b/>
          <w:sz w:val="28"/>
          <w:szCs w:val="28"/>
        </w:rPr>
        <w:t>九、联系方式</w:t>
      </w:r>
    </w:p>
    <w:p>
      <w:pPr>
        <w:ind w:firstLine="560" w:firstLineChars="200"/>
        <w:jc w:val="left"/>
        <w:rPr>
          <w:rFonts w:ascii="仿宋" w:hAnsi="仿宋" w:eastAsia="仿宋" w:cs="宋体"/>
          <w:kern w:val="0"/>
          <w:sz w:val="28"/>
          <w:szCs w:val="28"/>
        </w:rPr>
      </w:pPr>
      <w:r>
        <w:rPr>
          <w:rFonts w:hint="eastAsia" w:ascii="仿宋" w:hAnsi="仿宋" w:eastAsia="仿宋"/>
          <w:sz w:val="28"/>
          <w:szCs w:val="28"/>
        </w:rPr>
        <w:t>采购人：</w:t>
      </w:r>
      <w:r>
        <w:rPr>
          <w:rFonts w:hint="eastAsia" w:ascii="仿宋" w:hAnsi="仿宋" w:eastAsia="仿宋" w:cs="宋体"/>
          <w:sz w:val="28"/>
          <w:szCs w:val="28"/>
        </w:rPr>
        <w:t>蒙草生态环境（集团）股份有限公司</w:t>
      </w:r>
    </w:p>
    <w:p>
      <w:pPr>
        <w:ind w:firstLine="560" w:firstLineChars="200"/>
        <w:jc w:val="left"/>
        <w:rPr>
          <w:rFonts w:ascii="仿宋" w:hAnsi="仿宋" w:eastAsia="仿宋"/>
          <w:sz w:val="28"/>
          <w:szCs w:val="28"/>
          <w:highlight w:val="none"/>
        </w:rPr>
      </w:pPr>
      <w:bookmarkStart w:id="0" w:name="_GoBack"/>
      <w:r>
        <w:rPr>
          <w:rFonts w:hint="eastAsia" w:ascii="仿宋" w:hAnsi="仿宋" w:eastAsia="仿宋"/>
          <w:sz w:val="28"/>
          <w:szCs w:val="28"/>
          <w:highlight w:val="none"/>
        </w:rPr>
        <w:t>投标报名联系人及电话： 银  洁  19975541206</w:t>
      </w:r>
    </w:p>
    <w:p>
      <w:pPr>
        <w:spacing w:line="360" w:lineRule="auto"/>
        <w:ind w:firstLine="560" w:firstLineChars="200"/>
        <w:jc w:val="left"/>
        <w:rPr>
          <w:rFonts w:hint="eastAsia" w:ascii="仿宋" w:hAnsi="仿宋" w:eastAsia="仿宋"/>
          <w:sz w:val="28"/>
          <w:szCs w:val="28"/>
          <w:highlight w:val="none"/>
        </w:rPr>
      </w:pPr>
      <w:r>
        <w:rPr>
          <w:rFonts w:hint="eastAsia" w:ascii="仿宋" w:hAnsi="仿宋" w:eastAsia="仿宋"/>
          <w:sz w:val="28"/>
          <w:szCs w:val="28"/>
          <w:highlight w:val="none"/>
        </w:rPr>
        <w:t>需求答疑联系人及电话：</w:t>
      </w:r>
      <w:r>
        <w:rPr>
          <w:rFonts w:ascii="仿宋" w:hAnsi="仿宋" w:eastAsia="仿宋"/>
          <w:sz w:val="28"/>
          <w:szCs w:val="28"/>
          <w:highlight w:val="none"/>
        </w:rPr>
        <w:t xml:space="preserve"> </w:t>
      </w:r>
      <w:r>
        <w:rPr>
          <w:rFonts w:hint="eastAsia" w:ascii="仿宋" w:hAnsi="仿宋" w:eastAsia="仿宋"/>
          <w:sz w:val="28"/>
          <w:szCs w:val="28"/>
          <w:highlight w:val="none"/>
        </w:rPr>
        <w:t>郑丽娜  18047146676（一代测序）</w:t>
      </w:r>
    </w:p>
    <w:p>
      <w:pPr>
        <w:spacing w:line="360" w:lineRule="auto"/>
        <w:ind w:firstLine="3780" w:firstLineChars="1350"/>
        <w:jc w:val="left"/>
        <w:rPr>
          <w:rFonts w:hint="eastAsia" w:ascii="仿宋" w:hAnsi="仿宋" w:eastAsia="仿宋"/>
          <w:sz w:val="28"/>
          <w:szCs w:val="28"/>
          <w:highlight w:val="none"/>
        </w:rPr>
      </w:pPr>
      <w:r>
        <w:rPr>
          <w:rFonts w:hint="eastAsia" w:ascii="仿宋" w:hAnsi="仿宋" w:eastAsia="仿宋"/>
          <w:sz w:val="28"/>
          <w:szCs w:val="28"/>
          <w:highlight w:val="none"/>
        </w:rPr>
        <w:t>贾振宇  19975541187（</w:t>
      </w:r>
      <w:r>
        <w:rPr>
          <w:rFonts w:hint="eastAsia" w:ascii="仿宋" w:hAnsi="仿宋" w:eastAsia="仿宋"/>
          <w:sz w:val="28"/>
          <w:szCs w:val="28"/>
          <w:highlight w:val="none"/>
          <w:lang w:val="en-US" w:eastAsia="zh-CN"/>
        </w:rPr>
        <w:t>DNA</w:t>
      </w:r>
      <w:r>
        <w:rPr>
          <w:rFonts w:hint="eastAsia" w:ascii="仿宋" w:hAnsi="仿宋" w:eastAsia="仿宋"/>
          <w:sz w:val="28"/>
          <w:szCs w:val="28"/>
          <w:highlight w:val="none"/>
        </w:rPr>
        <w:t>测序）</w:t>
      </w:r>
    </w:p>
    <w:bookmarkEnd w:id="0"/>
    <w:p>
      <w:pPr>
        <w:jc w:val="left"/>
        <w:rPr>
          <w:rFonts w:ascii="仿宋" w:hAnsi="仿宋" w:eastAsia="仿宋"/>
          <w:sz w:val="28"/>
          <w:szCs w:val="28"/>
        </w:rPr>
      </w:pPr>
      <w:r>
        <w:rPr>
          <w:rFonts w:hint="eastAsia" w:ascii="仿宋" w:hAnsi="仿宋" w:eastAsia="仿宋"/>
          <w:sz w:val="28"/>
          <w:szCs w:val="28"/>
        </w:rPr>
        <w:t xml:space="preserve">    电  话：0471-6695191-810    </w:t>
      </w:r>
    </w:p>
    <w:p>
      <w:pPr>
        <w:jc w:val="left"/>
        <w:rPr>
          <w:rFonts w:ascii="仿宋" w:hAnsi="仿宋" w:eastAsia="仿宋"/>
          <w:sz w:val="28"/>
          <w:szCs w:val="28"/>
        </w:rPr>
      </w:pPr>
      <w:r>
        <w:rPr>
          <w:rFonts w:hint="eastAsia" w:ascii="仿宋" w:hAnsi="仿宋" w:eastAsia="仿宋"/>
          <w:sz w:val="28"/>
          <w:szCs w:val="28"/>
        </w:rPr>
        <w:t xml:space="preserve">    传  真：0471-6695192</w:t>
      </w:r>
    </w:p>
    <w:p>
      <w:pPr>
        <w:jc w:val="left"/>
        <w:rPr>
          <w:rFonts w:ascii="仿宋" w:hAnsi="仿宋" w:eastAsia="仿宋" w:cs="宋体"/>
          <w:sz w:val="28"/>
          <w:szCs w:val="28"/>
        </w:rPr>
      </w:pPr>
      <w:r>
        <w:rPr>
          <w:rFonts w:hint="eastAsia" w:ascii="仿宋" w:hAnsi="仿宋" w:eastAsia="仿宋"/>
          <w:sz w:val="28"/>
          <w:szCs w:val="28"/>
        </w:rPr>
        <w:t xml:space="preserve">    邮  箱：mengcaocaigou@126.com</w:t>
      </w:r>
    </w:p>
    <w:p>
      <w:pPr>
        <w:jc w:val="left"/>
        <w:rPr>
          <w:rFonts w:ascii="仿宋" w:hAnsi="仿宋" w:eastAsia="仿宋" w:cs="宋体"/>
          <w:sz w:val="28"/>
          <w:szCs w:val="28"/>
        </w:rPr>
      </w:pPr>
      <w:r>
        <w:rPr>
          <w:rFonts w:hint="eastAsia" w:ascii="仿宋" w:hAnsi="仿宋" w:eastAsia="仿宋" w:cs="宋体"/>
          <w:sz w:val="28"/>
          <w:szCs w:val="28"/>
        </w:rPr>
        <w:t>附件一：投标报名表</w:t>
      </w:r>
    </w:p>
    <w:p>
      <w:pPr>
        <w:jc w:val="left"/>
        <w:rPr>
          <w:rFonts w:ascii="仿宋" w:hAnsi="仿宋" w:eastAsia="仿宋"/>
          <w:sz w:val="28"/>
          <w:szCs w:val="28"/>
        </w:rPr>
      </w:pPr>
    </w:p>
    <w:p>
      <w:pPr>
        <w:jc w:val="left"/>
        <w:rPr>
          <w:rFonts w:ascii="仿宋" w:hAnsi="仿宋" w:eastAsia="仿宋" w:cs="宋体"/>
          <w:sz w:val="28"/>
          <w:szCs w:val="28"/>
        </w:rPr>
      </w:pPr>
    </w:p>
    <w:p>
      <w:pPr>
        <w:jc w:val="center"/>
        <w:rPr>
          <w:rFonts w:ascii="仿宋" w:hAnsi="仿宋" w:eastAsia="仿宋" w:cs="宋体"/>
          <w:sz w:val="28"/>
          <w:szCs w:val="28"/>
        </w:rPr>
      </w:pPr>
      <w:r>
        <w:rPr>
          <w:rFonts w:hint="eastAsia" w:ascii="仿宋" w:hAnsi="仿宋" w:eastAsia="仿宋" w:cs="宋体"/>
          <w:sz w:val="28"/>
          <w:szCs w:val="28"/>
        </w:rPr>
        <w:t xml:space="preserve">                     </w:t>
      </w:r>
      <w:r>
        <w:rPr>
          <w:rFonts w:ascii="仿宋" w:hAnsi="仿宋" w:eastAsia="仿宋" w:cs="宋体"/>
          <w:sz w:val="28"/>
          <w:szCs w:val="28"/>
        </w:rPr>
        <w:t xml:space="preserve">  </w:t>
      </w:r>
      <w:r>
        <w:rPr>
          <w:rFonts w:hint="eastAsia" w:ascii="仿宋" w:hAnsi="仿宋" w:eastAsia="仿宋" w:cs="宋体"/>
          <w:sz w:val="28"/>
          <w:szCs w:val="28"/>
        </w:rPr>
        <w:t>采购人：蒙草生态环境（集团）股份有限公司</w:t>
      </w:r>
    </w:p>
    <w:p>
      <w:pPr>
        <w:ind w:right="140"/>
        <w:jc w:val="right"/>
        <w:rPr>
          <w:rFonts w:ascii="仿宋" w:hAnsi="仿宋" w:eastAsia="仿宋" w:cs="宋体"/>
          <w:sz w:val="28"/>
          <w:szCs w:val="28"/>
        </w:rPr>
      </w:pPr>
      <w:r>
        <w:rPr>
          <w:rFonts w:hint="eastAsia" w:ascii="仿宋" w:hAnsi="仿宋" w:eastAsia="仿宋" w:cs="宋体"/>
          <w:sz w:val="28"/>
          <w:szCs w:val="28"/>
        </w:rPr>
        <w:t>日期：二○二三年十一月二十</w:t>
      </w:r>
      <w:r>
        <w:rPr>
          <w:rFonts w:hint="eastAsia" w:ascii="仿宋" w:hAnsi="仿宋" w:eastAsia="仿宋" w:cs="宋体"/>
          <w:sz w:val="28"/>
          <w:szCs w:val="28"/>
          <w:lang w:val="en-US" w:eastAsia="zh-CN"/>
        </w:rPr>
        <w:t>四</w:t>
      </w:r>
      <w:r>
        <w:rPr>
          <w:rFonts w:hint="eastAsia" w:ascii="仿宋" w:hAnsi="仿宋" w:eastAsia="仿宋" w:cs="宋体"/>
          <w:sz w:val="28"/>
          <w:szCs w:val="28"/>
        </w:rPr>
        <w:t>日</w:t>
      </w:r>
    </w:p>
    <w:p>
      <w:pPr>
        <w:widowControl/>
        <w:jc w:val="left"/>
        <w:rPr>
          <w:rFonts w:ascii="仿宋" w:hAnsi="仿宋" w:eastAsia="仿宋" w:cs="宋体"/>
          <w:b/>
          <w:kern w:val="0"/>
          <w:sz w:val="28"/>
          <w:szCs w:val="28"/>
        </w:rPr>
      </w:pPr>
    </w:p>
    <w:p>
      <w:pPr>
        <w:pStyle w:val="2"/>
      </w:pPr>
    </w:p>
    <w:p>
      <w:pPr>
        <w:pStyle w:val="2"/>
      </w:pPr>
    </w:p>
    <w:p>
      <w:pPr>
        <w:pStyle w:val="2"/>
      </w:pPr>
    </w:p>
    <w:p>
      <w:pPr>
        <w:pStyle w:val="2"/>
      </w:pPr>
    </w:p>
    <w:p>
      <w:pPr>
        <w:pStyle w:val="2"/>
      </w:pPr>
    </w:p>
    <w:p>
      <w:pPr>
        <w:pStyle w:val="6"/>
        <w:outlineLvl w:val="0"/>
        <w:rPr>
          <w:rFonts w:ascii="仿宋" w:hAnsi="仿宋" w:eastAsia="仿宋"/>
          <w:b/>
          <w:sz w:val="28"/>
          <w:szCs w:val="28"/>
        </w:rPr>
      </w:pPr>
      <w:r>
        <w:rPr>
          <w:rFonts w:hint="eastAsia" w:ascii="仿宋" w:hAnsi="仿宋" w:eastAsia="仿宋"/>
          <w:b/>
          <w:sz w:val="28"/>
          <w:szCs w:val="28"/>
        </w:rPr>
        <w:t>附件一：</w:t>
      </w:r>
    </w:p>
    <w:p>
      <w:pPr>
        <w:jc w:val="center"/>
        <w:rPr>
          <w:rFonts w:ascii="仿宋" w:hAnsi="仿宋" w:eastAsia="仿宋"/>
          <w:b/>
          <w:bCs/>
          <w:sz w:val="28"/>
          <w:szCs w:val="28"/>
        </w:rPr>
      </w:pPr>
      <w:r>
        <w:rPr>
          <w:rFonts w:hint="eastAsia" w:ascii="仿宋" w:hAnsi="仿宋" w:eastAsia="仿宋" w:cs="宋体"/>
          <w:b/>
          <w:bCs/>
          <w:sz w:val="28"/>
          <w:szCs w:val="28"/>
        </w:rPr>
        <w:t>投标报名表</w:t>
      </w:r>
    </w:p>
    <w:tbl>
      <w:tblPr>
        <w:tblStyle w:val="12"/>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投标项目名称</w:t>
            </w:r>
          </w:p>
        </w:tc>
        <w:tc>
          <w:tcPr>
            <w:tcW w:w="7282" w:type="dxa"/>
            <w:gridSpan w:val="3"/>
            <w:vAlign w:val="center"/>
          </w:tcPr>
          <w:p>
            <w:pPr>
              <w:jc w:val="center"/>
              <w:rPr>
                <w:rFonts w:hint="eastAsia" w:ascii="仿宋" w:hAnsi="仿宋" w:eastAsia="仿宋" w:cs="宋体"/>
                <w:sz w:val="28"/>
                <w:szCs w:val="28"/>
                <w:lang w:eastAsia="zh-CN"/>
              </w:rPr>
            </w:pPr>
            <w:r>
              <w:rPr>
                <w:rFonts w:hint="eastAsia" w:ascii="仿宋" w:hAnsi="仿宋" w:eastAsia="仿宋" w:cs="宋体"/>
                <w:sz w:val="28"/>
                <w:szCs w:val="28"/>
                <w:lang w:eastAsia="zh-CN"/>
              </w:rPr>
              <w:t>测序服务采购入围项目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cs="宋体"/>
                <w:sz w:val="28"/>
                <w:szCs w:val="28"/>
              </w:rPr>
            </w:pPr>
            <w:r>
              <w:rPr>
                <w:rFonts w:hint="eastAsia" w:ascii="仿宋" w:hAnsi="仿宋" w:eastAsia="仿宋" w:cs="宋体"/>
                <w:sz w:val="28"/>
                <w:szCs w:val="28"/>
              </w:rPr>
              <w:t>企业名称</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注册地址</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法人代表</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经营范围</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联系人</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职务</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固定电话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手机</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地址</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有关说明</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附件</w:t>
            </w:r>
          </w:p>
        </w:tc>
        <w:tc>
          <w:tcPr>
            <w:tcW w:w="7282" w:type="dxa"/>
            <w:gridSpan w:val="3"/>
            <w:vAlign w:val="center"/>
          </w:tcPr>
          <w:p>
            <w:pPr>
              <w:jc w:val="center"/>
              <w:rPr>
                <w:rFonts w:ascii="仿宋" w:hAnsi="仿宋" w:eastAsia="仿宋"/>
                <w:sz w:val="28"/>
                <w:szCs w:val="28"/>
              </w:rPr>
            </w:pPr>
          </w:p>
        </w:tc>
      </w:tr>
    </w:tbl>
    <w:p>
      <w:pPr>
        <w:jc w:val="left"/>
        <w:rPr>
          <w:rFonts w:ascii="仿宋" w:hAnsi="仿宋" w:eastAsia="仿宋"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CF4755"/>
    <w:multiLevelType w:val="multilevel"/>
    <w:tmpl w:val="42CF4755"/>
    <w:lvl w:ilvl="0" w:tentative="0">
      <w:start w:val="1"/>
      <w:numFmt w:val="bullet"/>
      <w:pStyle w:val="30"/>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2MWViNGNkZmM4MjA3OGFlOTM2ZDFlMThjN2MwODgifQ=="/>
  </w:docVars>
  <w:rsids>
    <w:rsidRoot w:val="00C90A33"/>
    <w:rsid w:val="0000192D"/>
    <w:rsid w:val="000040EC"/>
    <w:rsid w:val="00005415"/>
    <w:rsid w:val="00006462"/>
    <w:rsid w:val="00006FAE"/>
    <w:rsid w:val="00023B4F"/>
    <w:rsid w:val="0003075C"/>
    <w:rsid w:val="00034D53"/>
    <w:rsid w:val="00061F33"/>
    <w:rsid w:val="00062695"/>
    <w:rsid w:val="00072B9A"/>
    <w:rsid w:val="000737CB"/>
    <w:rsid w:val="0009693F"/>
    <w:rsid w:val="00097FF1"/>
    <w:rsid w:val="000A5C9E"/>
    <w:rsid w:val="000A63F6"/>
    <w:rsid w:val="000B416F"/>
    <w:rsid w:val="000C509B"/>
    <w:rsid w:val="000E6B50"/>
    <w:rsid w:val="000F78FC"/>
    <w:rsid w:val="0010116F"/>
    <w:rsid w:val="0010615A"/>
    <w:rsid w:val="00121BDE"/>
    <w:rsid w:val="00123C8E"/>
    <w:rsid w:val="001379FB"/>
    <w:rsid w:val="00155880"/>
    <w:rsid w:val="00162A39"/>
    <w:rsid w:val="00167357"/>
    <w:rsid w:val="00172F62"/>
    <w:rsid w:val="00177451"/>
    <w:rsid w:val="001806EB"/>
    <w:rsid w:val="001853DA"/>
    <w:rsid w:val="001A35BD"/>
    <w:rsid w:val="001C25AD"/>
    <w:rsid w:val="001E4384"/>
    <w:rsid w:val="001E5B97"/>
    <w:rsid w:val="001E6BDF"/>
    <w:rsid w:val="002056BA"/>
    <w:rsid w:val="002074E5"/>
    <w:rsid w:val="002161E4"/>
    <w:rsid w:val="00217771"/>
    <w:rsid w:val="00224179"/>
    <w:rsid w:val="0025088B"/>
    <w:rsid w:val="00265F4F"/>
    <w:rsid w:val="00272DF1"/>
    <w:rsid w:val="00274F3A"/>
    <w:rsid w:val="002750F5"/>
    <w:rsid w:val="00285B1C"/>
    <w:rsid w:val="00286334"/>
    <w:rsid w:val="00287F2A"/>
    <w:rsid w:val="0029620E"/>
    <w:rsid w:val="002963BD"/>
    <w:rsid w:val="002A4204"/>
    <w:rsid w:val="002A70FD"/>
    <w:rsid w:val="002B2536"/>
    <w:rsid w:val="002B4C46"/>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4F5E"/>
    <w:rsid w:val="003A6609"/>
    <w:rsid w:val="003B3D4F"/>
    <w:rsid w:val="003B4DB9"/>
    <w:rsid w:val="003C0958"/>
    <w:rsid w:val="003C684F"/>
    <w:rsid w:val="003D0195"/>
    <w:rsid w:val="003D1F2A"/>
    <w:rsid w:val="003D4AE4"/>
    <w:rsid w:val="003E0236"/>
    <w:rsid w:val="00401679"/>
    <w:rsid w:val="00405076"/>
    <w:rsid w:val="00407F3A"/>
    <w:rsid w:val="00413280"/>
    <w:rsid w:val="00416097"/>
    <w:rsid w:val="00424C5D"/>
    <w:rsid w:val="0047163B"/>
    <w:rsid w:val="0047472E"/>
    <w:rsid w:val="0048315C"/>
    <w:rsid w:val="00483C1D"/>
    <w:rsid w:val="004904BA"/>
    <w:rsid w:val="00492FC0"/>
    <w:rsid w:val="004A3452"/>
    <w:rsid w:val="004B07A0"/>
    <w:rsid w:val="004B174B"/>
    <w:rsid w:val="004B4851"/>
    <w:rsid w:val="004D44C7"/>
    <w:rsid w:val="004D7EAA"/>
    <w:rsid w:val="004E22BA"/>
    <w:rsid w:val="004F514E"/>
    <w:rsid w:val="004F6776"/>
    <w:rsid w:val="004F727F"/>
    <w:rsid w:val="005218B6"/>
    <w:rsid w:val="00535DEE"/>
    <w:rsid w:val="00544F46"/>
    <w:rsid w:val="00545E9A"/>
    <w:rsid w:val="005500E5"/>
    <w:rsid w:val="00565BDB"/>
    <w:rsid w:val="00582311"/>
    <w:rsid w:val="00583974"/>
    <w:rsid w:val="0058406B"/>
    <w:rsid w:val="00592FB4"/>
    <w:rsid w:val="0059357D"/>
    <w:rsid w:val="005977CB"/>
    <w:rsid w:val="005A34AF"/>
    <w:rsid w:val="005B74BA"/>
    <w:rsid w:val="005B7DE0"/>
    <w:rsid w:val="005D2766"/>
    <w:rsid w:val="005E1842"/>
    <w:rsid w:val="005E45A6"/>
    <w:rsid w:val="005E697D"/>
    <w:rsid w:val="005F03B0"/>
    <w:rsid w:val="005F109B"/>
    <w:rsid w:val="00600857"/>
    <w:rsid w:val="00605A7A"/>
    <w:rsid w:val="00612568"/>
    <w:rsid w:val="00637D0C"/>
    <w:rsid w:val="00637D9D"/>
    <w:rsid w:val="00675104"/>
    <w:rsid w:val="006903F8"/>
    <w:rsid w:val="006A484B"/>
    <w:rsid w:val="006A6D93"/>
    <w:rsid w:val="006B55B7"/>
    <w:rsid w:val="006D3A28"/>
    <w:rsid w:val="006D5D97"/>
    <w:rsid w:val="006E26D8"/>
    <w:rsid w:val="006E5DAB"/>
    <w:rsid w:val="00703AD0"/>
    <w:rsid w:val="00727482"/>
    <w:rsid w:val="00734BA6"/>
    <w:rsid w:val="00737A3B"/>
    <w:rsid w:val="00742356"/>
    <w:rsid w:val="00744297"/>
    <w:rsid w:val="00744F64"/>
    <w:rsid w:val="007512A6"/>
    <w:rsid w:val="007524B7"/>
    <w:rsid w:val="00761336"/>
    <w:rsid w:val="00766CE9"/>
    <w:rsid w:val="00770CCA"/>
    <w:rsid w:val="00776D00"/>
    <w:rsid w:val="007808A3"/>
    <w:rsid w:val="007863E2"/>
    <w:rsid w:val="00797694"/>
    <w:rsid w:val="007A0B3A"/>
    <w:rsid w:val="007A2083"/>
    <w:rsid w:val="007A2D13"/>
    <w:rsid w:val="007A6129"/>
    <w:rsid w:val="007B2516"/>
    <w:rsid w:val="007C506D"/>
    <w:rsid w:val="007D532E"/>
    <w:rsid w:val="007E6C19"/>
    <w:rsid w:val="007F4915"/>
    <w:rsid w:val="00816B24"/>
    <w:rsid w:val="00820F6F"/>
    <w:rsid w:val="0082499E"/>
    <w:rsid w:val="008262EB"/>
    <w:rsid w:val="008335B5"/>
    <w:rsid w:val="00834563"/>
    <w:rsid w:val="00836F45"/>
    <w:rsid w:val="00851FDF"/>
    <w:rsid w:val="0085537B"/>
    <w:rsid w:val="00856EAF"/>
    <w:rsid w:val="0085778D"/>
    <w:rsid w:val="00861A93"/>
    <w:rsid w:val="008808C8"/>
    <w:rsid w:val="008826A1"/>
    <w:rsid w:val="008844DA"/>
    <w:rsid w:val="008A27D7"/>
    <w:rsid w:val="008A4492"/>
    <w:rsid w:val="008B34E7"/>
    <w:rsid w:val="008C2179"/>
    <w:rsid w:val="008C386D"/>
    <w:rsid w:val="008D44A1"/>
    <w:rsid w:val="008D4984"/>
    <w:rsid w:val="008E6B85"/>
    <w:rsid w:val="008F0217"/>
    <w:rsid w:val="008F6165"/>
    <w:rsid w:val="008F7368"/>
    <w:rsid w:val="00900EC6"/>
    <w:rsid w:val="0091162B"/>
    <w:rsid w:val="009160CA"/>
    <w:rsid w:val="009224A9"/>
    <w:rsid w:val="00927FFB"/>
    <w:rsid w:val="00950C42"/>
    <w:rsid w:val="00955962"/>
    <w:rsid w:val="009612CA"/>
    <w:rsid w:val="00964C99"/>
    <w:rsid w:val="0096637F"/>
    <w:rsid w:val="0097137E"/>
    <w:rsid w:val="00972691"/>
    <w:rsid w:val="00974952"/>
    <w:rsid w:val="00976558"/>
    <w:rsid w:val="0099680F"/>
    <w:rsid w:val="009A6E86"/>
    <w:rsid w:val="009A6FAF"/>
    <w:rsid w:val="009C4A8A"/>
    <w:rsid w:val="009C5D50"/>
    <w:rsid w:val="009D02F2"/>
    <w:rsid w:val="009D3B1B"/>
    <w:rsid w:val="009F5056"/>
    <w:rsid w:val="00A00679"/>
    <w:rsid w:val="00A05967"/>
    <w:rsid w:val="00A06FAC"/>
    <w:rsid w:val="00A0743D"/>
    <w:rsid w:val="00A212DF"/>
    <w:rsid w:val="00A219CA"/>
    <w:rsid w:val="00A21D43"/>
    <w:rsid w:val="00A276E8"/>
    <w:rsid w:val="00A42739"/>
    <w:rsid w:val="00A475DF"/>
    <w:rsid w:val="00A47FC2"/>
    <w:rsid w:val="00A53866"/>
    <w:rsid w:val="00A57810"/>
    <w:rsid w:val="00A57B2A"/>
    <w:rsid w:val="00A634BB"/>
    <w:rsid w:val="00A66C74"/>
    <w:rsid w:val="00A700EE"/>
    <w:rsid w:val="00A915B9"/>
    <w:rsid w:val="00A9170E"/>
    <w:rsid w:val="00A958F5"/>
    <w:rsid w:val="00A963A6"/>
    <w:rsid w:val="00AA07F6"/>
    <w:rsid w:val="00AA0AC3"/>
    <w:rsid w:val="00AB3AF2"/>
    <w:rsid w:val="00AD4CB1"/>
    <w:rsid w:val="00AD77B1"/>
    <w:rsid w:val="00AE398A"/>
    <w:rsid w:val="00AE639C"/>
    <w:rsid w:val="00B030A3"/>
    <w:rsid w:val="00B53754"/>
    <w:rsid w:val="00B57A18"/>
    <w:rsid w:val="00B6031D"/>
    <w:rsid w:val="00B638EE"/>
    <w:rsid w:val="00B758D7"/>
    <w:rsid w:val="00B9207D"/>
    <w:rsid w:val="00BC57E9"/>
    <w:rsid w:val="00BD3DB8"/>
    <w:rsid w:val="00BD4DB7"/>
    <w:rsid w:val="00BE2F92"/>
    <w:rsid w:val="00BF09AE"/>
    <w:rsid w:val="00C0234F"/>
    <w:rsid w:val="00C075C1"/>
    <w:rsid w:val="00C100BB"/>
    <w:rsid w:val="00C15350"/>
    <w:rsid w:val="00C16DA1"/>
    <w:rsid w:val="00C25EAB"/>
    <w:rsid w:val="00C27FDB"/>
    <w:rsid w:val="00C3094E"/>
    <w:rsid w:val="00C410D7"/>
    <w:rsid w:val="00C464AC"/>
    <w:rsid w:val="00C523CE"/>
    <w:rsid w:val="00C578CE"/>
    <w:rsid w:val="00C62B65"/>
    <w:rsid w:val="00C6313F"/>
    <w:rsid w:val="00C6344B"/>
    <w:rsid w:val="00C64ED3"/>
    <w:rsid w:val="00C6528F"/>
    <w:rsid w:val="00C67E27"/>
    <w:rsid w:val="00C81EA9"/>
    <w:rsid w:val="00C847CF"/>
    <w:rsid w:val="00C90A33"/>
    <w:rsid w:val="00C914DF"/>
    <w:rsid w:val="00C94386"/>
    <w:rsid w:val="00C96156"/>
    <w:rsid w:val="00CA2B13"/>
    <w:rsid w:val="00CA520B"/>
    <w:rsid w:val="00CA7687"/>
    <w:rsid w:val="00CB0323"/>
    <w:rsid w:val="00CB24CB"/>
    <w:rsid w:val="00CC2CC8"/>
    <w:rsid w:val="00CC533F"/>
    <w:rsid w:val="00CD36E1"/>
    <w:rsid w:val="00CD65C9"/>
    <w:rsid w:val="00CF4BFC"/>
    <w:rsid w:val="00D00882"/>
    <w:rsid w:val="00D23A26"/>
    <w:rsid w:val="00D23AA4"/>
    <w:rsid w:val="00D25385"/>
    <w:rsid w:val="00D317D6"/>
    <w:rsid w:val="00D61451"/>
    <w:rsid w:val="00D61C4D"/>
    <w:rsid w:val="00D731F9"/>
    <w:rsid w:val="00D73758"/>
    <w:rsid w:val="00DA1040"/>
    <w:rsid w:val="00DA2FF5"/>
    <w:rsid w:val="00DA4A8B"/>
    <w:rsid w:val="00DB7F6A"/>
    <w:rsid w:val="00DE1D10"/>
    <w:rsid w:val="00DE1FF1"/>
    <w:rsid w:val="00DE7406"/>
    <w:rsid w:val="00DE7E1C"/>
    <w:rsid w:val="00DF4588"/>
    <w:rsid w:val="00DF47E7"/>
    <w:rsid w:val="00DF7503"/>
    <w:rsid w:val="00DF751D"/>
    <w:rsid w:val="00DF7910"/>
    <w:rsid w:val="00E03489"/>
    <w:rsid w:val="00E12674"/>
    <w:rsid w:val="00E229CB"/>
    <w:rsid w:val="00E52119"/>
    <w:rsid w:val="00E54F67"/>
    <w:rsid w:val="00E60EE3"/>
    <w:rsid w:val="00E6291B"/>
    <w:rsid w:val="00E6599D"/>
    <w:rsid w:val="00E838B6"/>
    <w:rsid w:val="00E96238"/>
    <w:rsid w:val="00EA787B"/>
    <w:rsid w:val="00EB0FDB"/>
    <w:rsid w:val="00EB43F0"/>
    <w:rsid w:val="00EC5C45"/>
    <w:rsid w:val="00ED162B"/>
    <w:rsid w:val="00EE0E49"/>
    <w:rsid w:val="00EF4248"/>
    <w:rsid w:val="00EF5272"/>
    <w:rsid w:val="00EF5D03"/>
    <w:rsid w:val="00EF7CE2"/>
    <w:rsid w:val="00F1234B"/>
    <w:rsid w:val="00F2148B"/>
    <w:rsid w:val="00F24951"/>
    <w:rsid w:val="00F24C2C"/>
    <w:rsid w:val="00F2789E"/>
    <w:rsid w:val="00F359E3"/>
    <w:rsid w:val="00F43663"/>
    <w:rsid w:val="00F4404C"/>
    <w:rsid w:val="00F5484C"/>
    <w:rsid w:val="00F54BA4"/>
    <w:rsid w:val="00F55667"/>
    <w:rsid w:val="00F64212"/>
    <w:rsid w:val="00F738CF"/>
    <w:rsid w:val="00F77224"/>
    <w:rsid w:val="00F83793"/>
    <w:rsid w:val="00F83EEF"/>
    <w:rsid w:val="00F90BFD"/>
    <w:rsid w:val="00FA0A66"/>
    <w:rsid w:val="00FA645D"/>
    <w:rsid w:val="00FA7B3E"/>
    <w:rsid w:val="00FB2EAB"/>
    <w:rsid w:val="00FB3A8A"/>
    <w:rsid w:val="00FB55E2"/>
    <w:rsid w:val="00FC1DE7"/>
    <w:rsid w:val="00FE2453"/>
    <w:rsid w:val="00FE7FDC"/>
    <w:rsid w:val="00FF64E2"/>
    <w:rsid w:val="0203749F"/>
    <w:rsid w:val="04763EE5"/>
    <w:rsid w:val="063D6171"/>
    <w:rsid w:val="06820E6A"/>
    <w:rsid w:val="0BAE5509"/>
    <w:rsid w:val="0C57383E"/>
    <w:rsid w:val="116741F1"/>
    <w:rsid w:val="12251B45"/>
    <w:rsid w:val="19EC0F27"/>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7AC47B4"/>
    <w:rsid w:val="3B635472"/>
    <w:rsid w:val="3B9859E0"/>
    <w:rsid w:val="3CF25DE8"/>
    <w:rsid w:val="3EA938FF"/>
    <w:rsid w:val="3FF12096"/>
    <w:rsid w:val="408B1A61"/>
    <w:rsid w:val="42842899"/>
    <w:rsid w:val="42FA5E10"/>
    <w:rsid w:val="46A708E9"/>
    <w:rsid w:val="47A872F6"/>
    <w:rsid w:val="4CD55DC1"/>
    <w:rsid w:val="4D117B2C"/>
    <w:rsid w:val="4D9F42CC"/>
    <w:rsid w:val="4DA711EF"/>
    <w:rsid w:val="50D00F5A"/>
    <w:rsid w:val="54A77AC8"/>
    <w:rsid w:val="55801A9A"/>
    <w:rsid w:val="574D6072"/>
    <w:rsid w:val="59A109BA"/>
    <w:rsid w:val="5C812E6C"/>
    <w:rsid w:val="5D547376"/>
    <w:rsid w:val="5E512226"/>
    <w:rsid w:val="66850E12"/>
    <w:rsid w:val="66DE7D6A"/>
    <w:rsid w:val="689D4A53"/>
    <w:rsid w:val="6AAC307C"/>
    <w:rsid w:val="6AD12606"/>
    <w:rsid w:val="6AEC7B82"/>
    <w:rsid w:val="6D7805FA"/>
    <w:rsid w:val="6E380D0C"/>
    <w:rsid w:val="6FC249CD"/>
    <w:rsid w:val="6FE414BD"/>
    <w:rsid w:val="7066591A"/>
    <w:rsid w:val="71CD3425"/>
    <w:rsid w:val="74345FB2"/>
    <w:rsid w:val="773B0E35"/>
    <w:rsid w:val="778D4004"/>
    <w:rsid w:val="77CC2F7A"/>
    <w:rsid w:val="7DD14F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3"/>
    <w:basedOn w:val="1"/>
    <w:next w:val="1"/>
    <w:link w:val="29"/>
    <w:unhideWhenUsed/>
    <w:qFormat/>
    <w:uiPriority w:val="0"/>
    <w:pPr>
      <w:keepNext/>
      <w:keepLines/>
      <w:spacing w:before="260" w:after="260" w:line="416" w:lineRule="auto"/>
      <w:outlineLvl w:val="2"/>
    </w:pPr>
    <w:rPr>
      <w:rFonts w:ascii="Calibri" w:hAnsi="Calibri"/>
      <w:b/>
      <w:bCs/>
      <w:sz w:val="32"/>
      <w:szCs w:val="32"/>
    </w:rPr>
  </w:style>
  <w:style w:type="paragraph" w:styleId="4">
    <w:name w:val="heading 5"/>
    <w:basedOn w:val="1"/>
    <w:next w:val="1"/>
    <w:link w:val="24"/>
    <w:unhideWhenUsed/>
    <w:qFormat/>
    <w:uiPriority w:val="9"/>
    <w:pPr>
      <w:keepNext/>
      <w:keepLines/>
      <w:spacing w:before="280" w:after="290" w:line="376" w:lineRule="auto"/>
      <w:outlineLvl w:val="4"/>
    </w:pPr>
    <w:rPr>
      <w:b/>
      <w:bCs/>
      <w:sz w:val="28"/>
      <w:szCs w:val="28"/>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360" w:lineRule="auto"/>
      <w:ind w:firstLine="560" w:firstLineChars="200"/>
    </w:pPr>
    <w:rPr>
      <w:rFonts w:ascii="楷体_GB2312" w:eastAsia="楷体_GB2312"/>
      <w:sz w:val="28"/>
      <w:szCs w:val="28"/>
    </w:rPr>
  </w:style>
  <w:style w:type="paragraph" w:styleId="5">
    <w:name w:val="annotation text"/>
    <w:basedOn w:val="1"/>
    <w:link w:val="25"/>
    <w:semiHidden/>
    <w:unhideWhenUsed/>
    <w:qFormat/>
    <w:uiPriority w:val="99"/>
    <w:pPr>
      <w:jc w:val="left"/>
    </w:pPr>
  </w:style>
  <w:style w:type="paragraph" w:styleId="6">
    <w:name w:val="Plain Text"/>
    <w:basedOn w:val="1"/>
    <w:link w:val="16"/>
    <w:qFormat/>
    <w:uiPriority w:val="0"/>
    <w:rPr>
      <w:rFonts w:ascii="宋体" w:hAnsi="Courier New" w:cs="宋体"/>
      <w:kern w:val="0"/>
      <w:sz w:val="20"/>
      <w:szCs w:val="20"/>
    </w:rPr>
  </w:style>
  <w:style w:type="paragraph" w:styleId="7">
    <w:name w:val="Balloon Text"/>
    <w:basedOn w:val="1"/>
    <w:link w:val="23"/>
    <w:semiHidden/>
    <w:unhideWhenUsed/>
    <w:qFormat/>
    <w:uiPriority w:val="99"/>
    <w:rPr>
      <w:sz w:val="18"/>
      <w:szCs w:val="18"/>
    </w:rPr>
  </w:style>
  <w:style w:type="paragraph" w:styleId="8">
    <w:name w:val="footer"/>
    <w:basedOn w:val="1"/>
    <w:link w:val="22"/>
    <w:unhideWhenUsed/>
    <w:qFormat/>
    <w:uiPriority w:val="0"/>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link w:val="17"/>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1">
    <w:name w:val="annotation subject"/>
    <w:basedOn w:val="5"/>
    <w:next w:val="5"/>
    <w:link w:val="26"/>
    <w:semiHidden/>
    <w:unhideWhenUsed/>
    <w:qFormat/>
    <w:uiPriority w:val="99"/>
    <w:rPr>
      <w:b/>
      <w:bCs/>
    </w:rPr>
  </w:style>
  <w:style w:type="character" w:styleId="14">
    <w:name w:val="Hyperlink"/>
    <w:basedOn w:val="13"/>
    <w:unhideWhenUsed/>
    <w:qFormat/>
    <w:uiPriority w:val="99"/>
    <w:rPr>
      <w:color w:val="0563C1" w:themeColor="hyperlink"/>
      <w:u w:val="single"/>
    </w:rPr>
  </w:style>
  <w:style w:type="character" w:styleId="15">
    <w:name w:val="annotation reference"/>
    <w:basedOn w:val="13"/>
    <w:semiHidden/>
    <w:unhideWhenUsed/>
    <w:qFormat/>
    <w:uiPriority w:val="99"/>
    <w:rPr>
      <w:sz w:val="21"/>
      <w:szCs w:val="21"/>
    </w:rPr>
  </w:style>
  <w:style w:type="character" w:customStyle="1" w:styleId="16">
    <w:name w:val="纯文本 Char"/>
    <w:basedOn w:val="13"/>
    <w:link w:val="6"/>
    <w:qFormat/>
    <w:uiPriority w:val="0"/>
    <w:rPr>
      <w:rFonts w:ascii="宋体" w:hAnsi="Courier New" w:eastAsia="宋体" w:cs="宋体"/>
      <w:kern w:val="0"/>
      <w:sz w:val="20"/>
      <w:szCs w:val="20"/>
    </w:rPr>
  </w:style>
  <w:style w:type="character" w:customStyle="1" w:styleId="17">
    <w:name w:val="HTML 预设格式 Char"/>
    <w:basedOn w:val="13"/>
    <w:link w:val="10"/>
    <w:qFormat/>
    <w:uiPriority w:val="0"/>
    <w:rPr>
      <w:rFonts w:ascii="宋体" w:hAnsi="宋体" w:eastAsia="宋体" w:cs="宋体"/>
      <w:kern w:val="0"/>
      <w:sz w:val="24"/>
      <w:szCs w:val="24"/>
    </w:rPr>
  </w:style>
  <w:style w:type="character" w:customStyle="1" w:styleId="18">
    <w:name w:val="fontstyle01"/>
    <w:basedOn w:val="13"/>
    <w:qFormat/>
    <w:uiPriority w:val="0"/>
    <w:rPr>
      <w:rFonts w:hint="eastAsia" w:ascii="微软雅黑" w:hAnsi="微软雅黑" w:eastAsia="微软雅黑"/>
      <w:color w:val="000000"/>
      <w:sz w:val="24"/>
      <w:szCs w:val="24"/>
    </w:rPr>
  </w:style>
  <w:style w:type="paragraph" w:styleId="19">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0">
    <w:name w:val="列出段落1"/>
    <w:basedOn w:val="1"/>
    <w:qFormat/>
    <w:uiPriority w:val="34"/>
    <w:pPr>
      <w:ind w:firstLine="420" w:firstLineChars="200"/>
    </w:pPr>
    <w:rPr>
      <w:sz w:val="28"/>
      <w:szCs w:val="20"/>
    </w:rPr>
  </w:style>
  <w:style w:type="character" w:customStyle="1" w:styleId="21">
    <w:name w:val="页眉 Char"/>
    <w:basedOn w:val="13"/>
    <w:link w:val="9"/>
    <w:qFormat/>
    <w:uiPriority w:val="99"/>
    <w:rPr>
      <w:rFonts w:ascii="Times New Roman" w:hAnsi="Times New Roman" w:eastAsia="宋体" w:cs="Times New Roman"/>
      <w:sz w:val="18"/>
      <w:szCs w:val="18"/>
    </w:rPr>
  </w:style>
  <w:style w:type="character" w:customStyle="1" w:styleId="22">
    <w:name w:val="页脚 Char"/>
    <w:basedOn w:val="13"/>
    <w:link w:val="8"/>
    <w:qFormat/>
    <w:uiPriority w:val="0"/>
    <w:rPr>
      <w:rFonts w:ascii="Times New Roman" w:hAnsi="Times New Roman" w:eastAsia="宋体" w:cs="Times New Roman"/>
      <w:sz w:val="18"/>
      <w:szCs w:val="18"/>
    </w:rPr>
  </w:style>
  <w:style w:type="character" w:customStyle="1" w:styleId="23">
    <w:name w:val="批注框文本 Char"/>
    <w:basedOn w:val="13"/>
    <w:link w:val="7"/>
    <w:semiHidden/>
    <w:qFormat/>
    <w:uiPriority w:val="99"/>
    <w:rPr>
      <w:rFonts w:ascii="Times New Roman" w:hAnsi="Times New Roman" w:eastAsia="宋体" w:cs="Times New Roman"/>
      <w:sz w:val="18"/>
      <w:szCs w:val="18"/>
    </w:rPr>
  </w:style>
  <w:style w:type="character" w:customStyle="1" w:styleId="24">
    <w:name w:val="标题 5 Char"/>
    <w:basedOn w:val="13"/>
    <w:link w:val="4"/>
    <w:qFormat/>
    <w:uiPriority w:val="9"/>
    <w:rPr>
      <w:rFonts w:ascii="Times New Roman" w:hAnsi="Times New Roman" w:eastAsia="宋体" w:cs="Times New Roman"/>
      <w:b/>
      <w:bCs/>
      <w:sz w:val="28"/>
      <w:szCs w:val="28"/>
    </w:rPr>
  </w:style>
  <w:style w:type="character" w:customStyle="1" w:styleId="25">
    <w:name w:val="批注文字 Char"/>
    <w:basedOn w:val="13"/>
    <w:link w:val="5"/>
    <w:semiHidden/>
    <w:qFormat/>
    <w:uiPriority w:val="99"/>
    <w:rPr>
      <w:rFonts w:ascii="Times New Roman" w:hAnsi="Times New Roman" w:eastAsia="宋体" w:cs="Times New Roman"/>
      <w:szCs w:val="21"/>
    </w:rPr>
  </w:style>
  <w:style w:type="character" w:customStyle="1" w:styleId="26">
    <w:name w:val="批注主题 Char"/>
    <w:basedOn w:val="25"/>
    <w:link w:val="11"/>
    <w:semiHidden/>
    <w:qFormat/>
    <w:uiPriority w:val="99"/>
    <w:rPr>
      <w:rFonts w:ascii="Times New Roman" w:hAnsi="Times New Roman" w:eastAsia="宋体" w:cs="Times New Roman"/>
      <w:b/>
      <w:bCs/>
      <w:szCs w:val="21"/>
    </w:rPr>
  </w:style>
  <w:style w:type="character" w:customStyle="1" w:styleId="27">
    <w:name w:val="font11"/>
    <w:basedOn w:val="13"/>
    <w:qFormat/>
    <w:uiPriority w:val="0"/>
    <w:rPr>
      <w:rFonts w:ascii="Calibri" w:hAnsi="Calibri" w:cs="Calibri"/>
      <w:b/>
      <w:color w:val="000000"/>
      <w:sz w:val="21"/>
      <w:szCs w:val="21"/>
      <w:u w:val="none"/>
    </w:rPr>
  </w:style>
  <w:style w:type="paragraph" w:customStyle="1" w:styleId="28">
    <w:name w:val="列出段落3"/>
    <w:basedOn w:val="1"/>
    <w:qFormat/>
    <w:uiPriority w:val="0"/>
    <w:pPr>
      <w:ind w:firstLine="420" w:firstLineChars="200"/>
    </w:pPr>
    <w:rPr>
      <w:rFonts w:ascii="Calibri" w:hAnsi="Calibri"/>
      <w:szCs w:val="22"/>
    </w:rPr>
  </w:style>
  <w:style w:type="character" w:customStyle="1" w:styleId="29">
    <w:name w:val="标题 3 Char"/>
    <w:basedOn w:val="13"/>
    <w:link w:val="3"/>
    <w:qFormat/>
    <w:uiPriority w:val="0"/>
    <w:rPr>
      <w:rFonts w:ascii="Calibri" w:hAnsi="Calibri" w:eastAsia="宋体" w:cs="Times New Roman"/>
      <w:b/>
      <w:bCs/>
      <w:kern w:val="2"/>
      <w:sz w:val="32"/>
      <w:szCs w:val="32"/>
    </w:rPr>
  </w:style>
  <w:style w:type="paragraph" w:customStyle="1" w:styleId="30">
    <w:name w:val="Item List"/>
    <w:qFormat/>
    <w:uiPriority w:val="0"/>
    <w:pPr>
      <w:numPr>
        <w:ilvl w:val="0"/>
        <w:numId w:val="1"/>
      </w:numPr>
      <w:adjustRightInd w:val="0"/>
      <w:snapToGrid w:val="0"/>
      <w:spacing w:before="80" w:after="80" w:line="240" w:lineRule="atLeast"/>
    </w:pPr>
    <w:rPr>
      <w:rFonts w:ascii="Times New Roman" w:hAnsi="Times New Roman" w:eastAsia="宋体" w:cs="Arial"/>
      <w:kern w:val="2"/>
      <w:sz w:val="21"/>
      <w:szCs w:val="21"/>
      <w:lang w:val="en-US" w:eastAsia="zh-CN" w:bidi="ar-SA"/>
    </w:rPr>
  </w:style>
  <w:style w:type="paragraph" w:customStyle="1" w:styleId="31">
    <w:name w:val="正文222"/>
    <w:qFormat/>
    <w:uiPriority w:val="0"/>
    <w:pPr>
      <w:spacing w:after="160" w:line="360" w:lineRule="auto"/>
      <w:ind w:firstLine="560" w:firstLineChars="200"/>
    </w:pPr>
    <w:rPr>
      <w:rFonts w:cs="Times New Roman" w:asciiTheme="minorEastAsia" w:hAnsiTheme="minorEastAsia" w:eastAsiaTheme="minorEastAsia"/>
      <w:sz w:val="28"/>
      <w:szCs w:val="22"/>
      <w:lang w:val="en-US" w:eastAsia="zh-CN" w:bidi="ar-SA"/>
    </w:rPr>
  </w:style>
  <w:style w:type="paragraph" w:customStyle="1" w:styleId="32">
    <w:name w:val="正文2文字缩进"/>
    <w:basedOn w:val="1"/>
    <w:qFormat/>
    <w:uiPriority w:val="0"/>
    <w:rPr>
      <w:lang w:eastAsia="ja-JP"/>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249</Words>
  <Characters>1422</Characters>
  <Lines>11</Lines>
  <Paragraphs>3</Paragraphs>
  <TotalTime>32</TotalTime>
  <ScaleCrop>false</ScaleCrop>
  <LinksUpToDate>false</LinksUpToDate>
  <CharactersWithSpaces>1668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2020-10-10T03:31:00Z</dcterms:created>
  <dc:creator>靳瑞强</dc:creator>
  <cp:lastModifiedBy>Joanna</cp:lastModifiedBy>
  <dcterms:modified xsi:type="dcterms:W3CDTF">2023-11-24T06:12:42Z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E476781D018349CDB3E3FFD6489B5765</vt:lpwstr>
  </property>
</Properties>
</file>