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仿宋" w:hAnsi="仿宋" w:eastAsia="仿宋"/>
          <w:b/>
          <w:bCs/>
          <w:sz w:val="36"/>
          <w:szCs w:val="36"/>
        </w:rPr>
      </w:pPr>
      <w:r>
        <w:rPr>
          <w:rFonts w:hint="eastAsia" w:ascii="仿宋" w:hAnsi="仿宋" w:eastAsia="仿宋" w:cs="宋体"/>
          <w:b/>
          <w:bCs/>
          <w:sz w:val="36"/>
          <w:szCs w:val="36"/>
        </w:rPr>
        <w:t>蒙草生态环境（集团）股份有限公司</w:t>
      </w:r>
    </w:p>
    <w:p>
      <w:pPr>
        <w:pStyle w:val="4"/>
        <w:jc w:val="center"/>
        <w:outlineLvl w:val="0"/>
        <w:rPr>
          <w:rFonts w:ascii="仿宋" w:hAnsi="仿宋" w:eastAsia="仿宋"/>
          <w:b/>
          <w:bCs/>
          <w:kern w:val="2"/>
          <w:sz w:val="32"/>
          <w:szCs w:val="32"/>
        </w:rPr>
      </w:pPr>
      <w:r>
        <w:rPr>
          <w:rFonts w:hint="eastAsia" w:ascii="仿宋" w:hAnsi="仿宋" w:eastAsia="仿宋"/>
          <w:b/>
          <w:bCs/>
          <w:kern w:val="2"/>
          <w:sz w:val="32"/>
          <w:szCs w:val="32"/>
        </w:rPr>
        <w:t>草产业知识产权运营服务平台建设项目竞争性谈判公告</w:t>
      </w:r>
    </w:p>
    <w:p>
      <w:pPr>
        <w:pStyle w:val="4"/>
        <w:jc w:val="center"/>
        <w:outlineLvl w:val="0"/>
        <w:rPr>
          <w:rFonts w:ascii="仿宋" w:hAnsi="仿宋" w:eastAsia="仿宋"/>
          <w:b/>
          <w:bCs/>
          <w:kern w:val="2"/>
          <w:sz w:val="36"/>
          <w:szCs w:val="36"/>
        </w:rPr>
      </w:pPr>
    </w:p>
    <w:p>
      <w:pPr>
        <w:pStyle w:val="4"/>
        <w:outlineLvl w:val="0"/>
        <w:rPr>
          <w:rFonts w:ascii="仿宋" w:hAnsi="仿宋" w:eastAsia="仿宋" w:cs="Times New Roman"/>
          <w:b/>
          <w:sz w:val="28"/>
          <w:szCs w:val="28"/>
        </w:rPr>
      </w:pPr>
      <w:r>
        <w:rPr>
          <w:rFonts w:hint="eastAsia" w:ascii="仿宋" w:hAnsi="仿宋" w:eastAsia="仿宋"/>
          <w:b/>
          <w:sz w:val="28"/>
          <w:szCs w:val="28"/>
        </w:rPr>
        <w:t>一、采购条件</w:t>
      </w:r>
    </w:p>
    <w:p>
      <w:pPr>
        <w:pStyle w:val="4"/>
        <w:ind w:firstLine="560" w:firstLineChars="200"/>
        <w:rPr>
          <w:rFonts w:ascii="仿宋" w:hAnsi="仿宋" w:eastAsia="仿宋"/>
          <w:sz w:val="28"/>
          <w:szCs w:val="28"/>
        </w:rPr>
      </w:pPr>
      <w:r>
        <w:rPr>
          <w:rFonts w:hint="eastAsia" w:ascii="仿宋" w:hAnsi="仿宋" w:eastAsia="仿宋"/>
          <w:sz w:val="28"/>
          <w:szCs w:val="28"/>
        </w:rPr>
        <w:t>由蒙草生态环境（集团）股份有限公司组织实施，现对草产业知识产权运营服务平台建设项目进行竞争性谈判采购。</w:t>
      </w:r>
    </w:p>
    <w:p>
      <w:pPr>
        <w:pStyle w:val="4"/>
        <w:outlineLvl w:val="0"/>
        <w:rPr>
          <w:rFonts w:ascii="仿宋" w:hAnsi="仿宋" w:eastAsia="仿宋" w:cs="Times New Roman"/>
          <w:b/>
          <w:sz w:val="28"/>
          <w:szCs w:val="28"/>
        </w:rPr>
      </w:pPr>
      <w:r>
        <w:rPr>
          <w:rFonts w:hint="eastAsia" w:ascii="仿宋" w:hAnsi="仿宋" w:eastAsia="仿宋"/>
          <w:b/>
          <w:sz w:val="28"/>
          <w:szCs w:val="28"/>
        </w:rPr>
        <w:t>二、项目概况</w:t>
      </w:r>
    </w:p>
    <w:p>
      <w:pPr>
        <w:pStyle w:val="4"/>
        <w:ind w:firstLine="140" w:firstLineChars="50"/>
        <w:rPr>
          <w:rFonts w:ascii="仿宋" w:hAnsi="仿宋" w:eastAsia="仿宋"/>
          <w:sz w:val="28"/>
          <w:szCs w:val="28"/>
        </w:rPr>
      </w:pPr>
      <w:r>
        <w:rPr>
          <w:rFonts w:hint="eastAsia" w:ascii="仿宋" w:hAnsi="仿宋" w:eastAsia="仿宋"/>
          <w:sz w:val="28"/>
          <w:szCs w:val="28"/>
        </w:rPr>
        <w:t>（一）项目名称：草产业知识产权运营服务平台建设项目</w:t>
      </w:r>
    </w:p>
    <w:p>
      <w:pPr>
        <w:pStyle w:val="4"/>
        <w:ind w:firstLine="140" w:firstLineChars="50"/>
        <w:rPr>
          <w:rFonts w:ascii="仿宋" w:hAnsi="仿宋" w:eastAsia="仿宋"/>
          <w:sz w:val="28"/>
          <w:szCs w:val="28"/>
        </w:rPr>
      </w:pPr>
      <w:r>
        <w:rPr>
          <w:rFonts w:hint="eastAsia" w:ascii="仿宋" w:hAnsi="仿宋" w:eastAsia="仿宋"/>
          <w:sz w:val="28"/>
          <w:szCs w:val="28"/>
        </w:rPr>
        <w:t>（二）项目编号：MCSTHJ-2023-CG01</w:t>
      </w:r>
    </w:p>
    <w:p>
      <w:pPr>
        <w:ind w:firstLine="140" w:firstLineChars="50"/>
        <w:rPr>
          <w:rFonts w:ascii="仿宋" w:hAnsi="仿宋" w:eastAsia="仿宋" w:cs="宋体"/>
          <w:kern w:val="0"/>
          <w:sz w:val="28"/>
          <w:szCs w:val="28"/>
        </w:rPr>
      </w:pPr>
      <w:r>
        <w:rPr>
          <w:rFonts w:hint="eastAsia" w:ascii="仿宋" w:hAnsi="仿宋" w:eastAsia="仿宋" w:cs="宋体"/>
          <w:kern w:val="0"/>
          <w:sz w:val="28"/>
          <w:szCs w:val="28"/>
        </w:rPr>
        <w:t>（三）采购方式：竞争性谈判</w:t>
      </w:r>
    </w:p>
    <w:p>
      <w:pPr>
        <w:ind w:firstLine="140" w:firstLineChars="50"/>
        <w:rPr>
          <w:rFonts w:ascii="仿宋" w:hAnsi="仿宋" w:eastAsia="仿宋"/>
          <w:sz w:val="28"/>
          <w:szCs w:val="28"/>
        </w:rPr>
      </w:pPr>
      <w:r>
        <w:rPr>
          <w:rFonts w:hint="eastAsia" w:ascii="仿宋" w:hAnsi="仿宋" w:eastAsia="仿宋" w:cs="宋体"/>
          <w:sz w:val="28"/>
          <w:szCs w:val="28"/>
        </w:rPr>
        <w:t>（四）资金来源：专项资金</w:t>
      </w:r>
    </w:p>
    <w:p>
      <w:pPr>
        <w:ind w:firstLine="140" w:firstLineChars="50"/>
        <w:rPr>
          <w:rFonts w:ascii="仿宋" w:hAnsi="仿宋" w:eastAsia="仿宋"/>
          <w:sz w:val="28"/>
          <w:szCs w:val="28"/>
        </w:rPr>
      </w:pPr>
      <w:r>
        <w:rPr>
          <w:rFonts w:hint="eastAsia" w:ascii="仿宋" w:hAnsi="仿宋" w:eastAsia="仿宋" w:cs="宋体"/>
          <w:sz w:val="28"/>
          <w:szCs w:val="28"/>
        </w:rPr>
        <w:t>（五）资金落实情况：已落实</w:t>
      </w:r>
    </w:p>
    <w:p>
      <w:pPr>
        <w:rPr>
          <w:rFonts w:ascii="仿宋" w:hAnsi="仿宋" w:eastAsia="仿宋" w:cstheme="minorBidi"/>
          <w:b/>
          <w:sz w:val="30"/>
          <w:szCs w:val="30"/>
        </w:rPr>
      </w:pPr>
      <w:r>
        <w:rPr>
          <w:rFonts w:hint="eastAsia" w:ascii="仿宋" w:hAnsi="仿宋" w:eastAsia="仿宋" w:cstheme="minorBidi"/>
          <w:b/>
          <w:sz w:val="30"/>
          <w:szCs w:val="30"/>
        </w:rPr>
        <w:t>三、采购内容</w:t>
      </w:r>
    </w:p>
    <w:p>
      <w:pPr>
        <w:ind w:firstLine="600"/>
        <w:rPr>
          <w:rFonts w:ascii="仿宋" w:hAnsi="仿宋" w:eastAsia="仿宋" w:cstheme="minorBidi"/>
          <w:sz w:val="30"/>
          <w:szCs w:val="30"/>
        </w:rPr>
      </w:pPr>
      <w:r>
        <w:rPr>
          <w:rFonts w:hint="eastAsia" w:ascii="仿宋" w:hAnsi="仿宋" w:eastAsia="仿宋" w:cstheme="minorBidi"/>
          <w:sz w:val="30"/>
          <w:szCs w:val="30"/>
        </w:rPr>
        <w:t>本次项目采用两阶段进行，一阶段：依据初步需求，编制建议方案及初步预算；二阶段：依据拟定方案（竞争性谈判文件）编制详细投标方案及报价明细。</w:t>
      </w:r>
    </w:p>
    <w:p>
      <w:pPr>
        <w:ind w:firstLine="600"/>
        <w:rPr>
          <w:rFonts w:ascii="仿宋" w:hAnsi="仿宋" w:eastAsia="仿宋" w:cstheme="minorBidi"/>
          <w:sz w:val="30"/>
          <w:szCs w:val="30"/>
        </w:rPr>
      </w:pPr>
      <w:r>
        <w:rPr>
          <w:rFonts w:hint="eastAsia" w:ascii="仿宋" w:hAnsi="仿宋" w:eastAsia="仿宋" w:cstheme="minorBidi"/>
          <w:sz w:val="30"/>
          <w:szCs w:val="30"/>
        </w:rPr>
        <w:t>草产业知识产权运营服务平台建设需求</w:t>
      </w:r>
    </w:p>
    <w:p>
      <w:pPr>
        <w:ind w:firstLine="600" w:firstLineChars="200"/>
        <w:rPr>
          <w:rFonts w:ascii="仿宋" w:hAnsi="仿宋" w:eastAsia="仿宋" w:cstheme="minorBidi"/>
          <w:sz w:val="30"/>
          <w:szCs w:val="30"/>
          <w:highlight w:val="none"/>
        </w:rPr>
      </w:pPr>
      <w:r>
        <w:rPr>
          <w:rFonts w:ascii="仿宋" w:hAnsi="仿宋" w:eastAsia="仿宋" w:cstheme="minorBidi"/>
          <w:sz w:val="30"/>
          <w:szCs w:val="30"/>
          <w:highlight w:val="none"/>
        </w:rPr>
        <w:t>(一)</w:t>
      </w:r>
      <w:r>
        <w:rPr>
          <w:rFonts w:hint="eastAsia" w:ascii="仿宋" w:hAnsi="仿宋" w:eastAsia="仿宋" w:cstheme="minorBidi"/>
          <w:sz w:val="30"/>
          <w:szCs w:val="30"/>
          <w:highlight w:val="none"/>
        </w:rPr>
        <w:t>门户网站</w:t>
      </w:r>
    </w:p>
    <w:p>
      <w:pPr>
        <w:pStyle w:val="17"/>
        <w:ind w:firstLine="600"/>
        <w:rPr>
          <w:rFonts w:ascii="仿宋" w:hAnsi="仿宋" w:eastAsia="仿宋"/>
          <w:sz w:val="30"/>
          <w:szCs w:val="30"/>
          <w:highlight w:val="none"/>
        </w:rPr>
      </w:pPr>
      <w:r>
        <w:rPr>
          <w:rFonts w:hint="eastAsia" w:ascii="仿宋" w:hAnsi="仿宋" w:eastAsia="仿宋"/>
          <w:sz w:val="30"/>
          <w:szCs w:val="30"/>
          <w:highlight w:val="none"/>
        </w:rPr>
        <w:t>建设草产业知识产权运用服务平台门户网站，包括登录、注册、平台介绍、综合资讯、知识产权信息服务工具、知识产权金融、知识产权交易、成果推介、服务集市、草业科技讲堂、专家智库、信息订阅和推送等为一体的知识产权运营服务管理平台，</w:t>
      </w:r>
      <w:r>
        <w:rPr>
          <w:rFonts w:ascii="仿宋" w:hAnsi="仿宋" w:eastAsia="仿宋"/>
          <w:sz w:val="30"/>
          <w:szCs w:val="30"/>
          <w:highlight w:val="none"/>
        </w:rPr>
        <w:t>实现公有云数据查询与私有云数据处理无缝链接。</w:t>
      </w:r>
    </w:p>
    <w:p>
      <w:pPr>
        <w:pStyle w:val="17"/>
        <w:ind w:firstLine="600"/>
        <w:rPr>
          <w:rFonts w:ascii="仿宋" w:hAnsi="仿宋" w:eastAsia="仿宋"/>
          <w:sz w:val="30"/>
          <w:szCs w:val="30"/>
          <w:highlight w:val="none"/>
        </w:rPr>
      </w:pPr>
      <w:r>
        <w:rPr>
          <w:rFonts w:hint="eastAsia" w:ascii="仿宋" w:hAnsi="仿宋" w:eastAsia="仿宋"/>
          <w:sz w:val="30"/>
          <w:szCs w:val="30"/>
          <w:highlight w:val="none"/>
        </w:rPr>
        <w:t>其中知识产权信息服务工具包括：</w:t>
      </w:r>
    </w:p>
    <w:p>
      <w:pPr>
        <w:pStyle w:val="17"/>
        <w:ind w:firstLine="600"/>
        <w:rPr>
          <w:rFonts w:ascii="仿宋" w:hAnsi="仿宋" w:eastAsia="仿宋"/>
          <w:sz w:val="30"/>
          <w:szCs w:val="30"/>
          <w:highlight w:val="none"/>
        </w:rPr>
      </w:pPr>
      <w:r>
        <w:rPr>
          <w:rFonts w:hint="eastAsia" w:ascii="仿宋" w:hAnsi="仿宋" w:eastAsia="仿宋"/>
          <w:sz w:val="30"/>
          <w:szCs w:val="30"/>
          <w:highlight w:val="none"/>
        </w:rPr>
        <w:t>知识产权信息检索与分析工具：建立专利、商标、地理标志、林草植物新品种、审定草品种检索与分析工具以及专利专题数据库，数据与报告可导出下载；论文、标准查询与下载。</w:t>
      </w:r>
    </w:p>
    <w:p>
      <w:pPr>
        <w:pStyle w:val="17"/>
        <w:ind w:firstLine="600"/>
        <w:rPr>
          <w:rFonts w:ascii="仿宋" w:hAnsi="仿宋" w:eastAsia="仿宋"/>
          <w:sz w:val="30"/>
          <w:szCs w:val="30"/>
          <w:highlight w:val="none"/>
        </w:rPr>
      </w:pPr>
      <w:r>
        <w:rPr>
          <w:rFonts w:hint="eastAsia" w:ascii="仿宋" w:hAnsi="仿宋" w:eastAsia="仿宋"/>
          <w:sz w:val="30"/>
          <w:szCs w:val="30"/>
          <w:highlight w:val="none"/>
        </w:rPr>
        <w:t>专利智能评估工具：建立专利申请前预评估、权利要求AI推荐，权利要求稳定性评价工具，数据可导出下载。</w:t>
      </w:r>
    </w:p>
    <w:p>
      <w:pPr>
        <w:pStyle w:val="17"/>
        <w:ind w:firstLine="600"/>
        <w:rPr>
          <w:rFonts w:ascii="仿宋" w:hAnsi="仿宋" w:eastAsia="仿宋"/>
          <w:sz w:val="30"/>
          <w:szCs w:val="30"/>
          <w:highlight w:val="none"/>
        </w:rPr>
      </w:pPr>
      <w:r>
        <w:rPr>
          <w:rFonts w:hint="eastAsia" w:ascii="仿宋" w:hAnsi="仿宋" w:eastAsia="仿宋"/>
          <w:sz w:val="30"/>
          <w:szCs w:val="30"/>
          <w:highlight w:val="none"/>
        </w:rPr>
        <w:t>高价值专利挖掘培育工具：建立高价值专利挖掘培育、专利评估工具，数据可导出下载。</w:t>
      </w:r>
    </w:p>
    <w:p>
      <w:pPr>
        <w:pStyle w:val="17"/>
        <w:ind w:firstLine="600"/>
        <w:rPr>
          <w:rFonts w:ascii="仿宋" w:hAnsi="仿宋" w:eastAsia="仿宋"/>
          <w:sz w:val="30"/>
          <w:szCs w:val="30"/>
          <w:highlight w:val="none"/>
        </w:rPr>
      </w:pPr>
      <w:r>
        <w:rPr>
          <w:rFonts w:hint="eastAsia" w:ascii="仿宋" w:hAnsi="仿宋" w:eastAsia="仿宋"/>
          <w:sz w:val="30"/>
          <w:szCs w:val="30"/>
          <w:highlight w:val="none"/>
        </w:rPr>
        <w:t>知识产权许可管理工具：建立专利池、品种池的入池与退池管理工具，并搭载专利开放许可，支持线上审批流程管，数据可导出下载。</w:t>
      </w:r>
    </w:p>
    <w:p>
      <w:pPr>
        <w:ind w:firstLine="420" w:firstLineChars="140"/>
        <w:rPr>
          <w:rFonts w:ascii="仿宋" w:hAnsi="仿宋" w:eastAsia="仿宋"/>
          <w:sz w:val="30"/>
          <w:szCs w:val="30"/>
          <w:highlight w:val="none"/>
        </w:rPr>
      </w:pPr>
      <w:r>
        <w:rPr>
          <w:rFonts w:hint="eastAsia" w:ascii="仿宋" w:hAnsi="仿宋" w:eastAsia="仿宋"/>
          <w:sz w:val="30"/>
          <w:szCs w:val="30"/>
          <w:highlight w:val="none"/>
        </w:rPr>
        <w:t>（二）草产业创新大数据平台</w:t>
      </w:r>
    </w:p>
    <w:p>
      <w:pPr>
        <w:ind w:firstLine="420" w:firstLineChars="140"/>
        <w:rPr>
          <w:rFonts w:hint="eastAsia" w:ascii="仿宋" w:hAnsi="仿宋" w:eastAsia="仿宋"/>
          <w:sz w:val="30"/>
          <w:szCs w:val="30"/>
          <w:highlight w:val="none"/>
        </w:rPr>
      </w:pPr>
      <w:r>
        <w:rPr>
          <w:rFonts w:hint="eastAsia" w:ascii="仿宋" w:hAnsi="仿宋" w:eastAsia="仿宋"/>
          <w:sz w:val="30"/>
          <w:szCs w:val="30"/>
          <w:highlight w:val="none"/>
        </w:rPr>
        <w:t>建立草业领域知识产权申请、授权、许可、转让信息实时统计系统，并按创新主体类型、知识产权类型分类可视化图表展示，支持点击图表，显示详细信息，数据可导出下载。</w:t>
      </w:r>
    </w:p>
    <w:p>
      <w:pPr>
        <w:outlineLvl w:val="0"/>
        <w:rPr>
          <w:rFonts w:ascii="仿宋" w:hAnsi="仿宋" w:eastAsia="仿宋"/>
          <w:b/>
          <w:color w:val="000000"/>
          <w:sz w:val="28"/>
          <w:szCs w:val="28"/>
        </w:rPr>
      </w:pPr>
      <w:r>
        <w:rPr>
          <w:rFonts w:hint="eastAsia" w:ascii="仿宋" w:hAnsi="仿宋" w:eastAsia="仿宋" w:cs="宋体"/>
          <w:b/>
          <w:sz w:val="28"/>
          <w:szCs w:val="28"/>
        </w:rPr>
        <w:t>四</w:t>
      </w:r>
      <w:r>
        <w:rPr>
          <w:rFonts w:hint="eastAsia" w:ascii="仿宋" w:hAnsi="仿宋" w:eastAsia="仿宋" w:cs="宋体"/>
          <w:b/>
          <w:color w:val="000000"/>
          <w:sz w:val="28"/>
          <w:szCs w:val="28"/>
        </w:rPr>
        <w:t>、投标人资格要求</w:t>
      </w:r>
    </w:p>
    <w:p>
      <w:pPr>
        <w:pStyle w:val="4"/>
        <w:ind w:firstLine="150" w:firstLineChars="50"/>
        <w:rPr>
          <w:rFonts w:ascii="仿宋" w:hAnsi="仿宋" w:eastAsia="仿宋" w:cstheme="minorBidi"/>
          <w:kern w:val="2"/>
          <w:sz w:val="30"/>
          <w:szCs w:val="30"/>
        </w:rPr>
      </w:pPr>
      <w:r>
        <w:rPr>
          <w:rFonts w:ascii="仿宋" w:hAnsi="仿宋" w:eastAsia="仿宋" w:cstheme="minorBidi"/>
          <w:kern w:val="2"/>
          <w:sz w:val="30"/>
          <w:szCs w:val="30"/>
        </w:rPr>
        <w:t>(</w:t>
      </w:r>
      <w:r>
        <w:rPr>
          <w:rFonts w:hint="eastAsia" w:ascii="仿宋" w:hAnsi="仿宋" w:eastAsia="仿宋" w:cstheme="minorBidi"/>
          <w:kern w:val="2"/>
          <w:sz w:val="30"/>
          <w:szCs w:val="30"/>
        </w:rPr>
        <w:t>一)具有足够资产和能力来有效地履行合同，近三年无违法违规行为，没有处于被责令停业或破产状态，且资产未被重组、接管和冻结。</w:t>
      </w:r>
    </w:p>
    <w:p>
      <w:pPr>
        <w:pStyle w:val="4"/>
        <w:ind w:firstLine="150" w:firstLineChars="50"/>
        <w:rPr>
          <w:rFonts w:ascii="仿宋" w:hAnsi="仿宋" w:eastAsia="仿宋" w:cstheme="minorBidi"/>
          <w:kern w:val="2"/>
          <w:sz w:val="30"/>
          <w:szCs w:val="30"/>
        </w:rPr>
      </w:pPr>
      <w:r>
        <w:rPr>
          <w:rFonts w:ascii="仿宋" w:hAnsi="仿宋" w:eastAsia="仿宋" w:cstheme="minorBidi"/>
          <w:kern w:val="2"/>
          <w:sz w:val="30"/>
          <w:szCs w:val="30"/>
        </w:rPr>
        <w:t>(</w:t>
      </w:r>
      <w:r>
        <w:rPr>
          <w:rFonts w:hint="eastAsia" w:ascii="仿宋" w:hAnsi="仿宋" w:eastAsia="仿宋" w:cstheme="minorBidi"/>
          <w:kern w:val="2"/>
          <w:sz w:val="30"/>
          <w:szCs w:val="30"/>
        </w:rPr>
        <w:t>二)有依法缴纳税收和社会保障资金的良好记录。</w:t>
      </w:r>
    </w:p>
    <w:p>
      <w:pPr>
        <w:autoSpaceDE w:val="0"/>
        <w:autoSpaceDN w:val="0"/>
        <w:adjustRightInd w:val="0"/>
        <w:ind w:firstLine="150" w:firstLineChars="50"/>
        <w:jc w:val="left"/>
        <w:rPr>
          <w:rFonts w:ascii="仿宋" w:hAnsi="仿宋" w:eastAsia="仿宋" w:cstheme="minorBidi"/>
          <w:sz w:val="30"/>
          <w:szCs w:val="30"/>
        </w:rPr>
      </w:pPr>
      <w:r>
        <w:rPr>
          <w:rFonts w:ascii="仿宋" w:hAnsi="仿宋" w:eastAsia="仿宋" w:cstheme="minorBidi"/>
          <w:sz w:val="30"/>
          <w:szCs w:val="30"/>
        </w:rPr>
        <w:t>(</w:t>
      </w:r>
      <w:r>
        <w:rPr>
          <w:rFonts w:hint="eastAsia" w:ascii="仿宋" w:hAnsi="仿宋" w:eastAsia="仿宋" w:cstheme="minorBidi"/>
          <w:sz w:val="30"/>
          <w:szCs w:val="30"/>
        </w:rPr>
        <w:t>三)有独立项目开发成功案例，须提本次项目规模相当的成功案例。</w:t>
      </w:r>
    </w:p>
    <w:p>
      <w:pPr>
        <w:autoSpaceDE w:val="0"/>
        <w:autoSpaceDN w:val="0"/>
        <w:adjustRightInd w:val="0"/>
        <w:ind w:firstLine="150" w:firstLineChars="50"/>
        <w:jc w:val="left"/>
        <w:rPr>
          <w:rFonts w:ascii="仿宋" w:hAnsi="仿宋" w:eastAsia="仿宋" w:cstheme="minorBidi"/>
          <w:sz w:val="30"/>
          <w:szCs w:val="30"/>
        </w:rPr>
      </w:pPr>
      <w:r>
        <w:rPr>
          <w:rFonts w:hint="eastAsia" w:ascii="仿宋" w:hAnsi="仿宋" w:eastAsia="仿宋" w:cstheme="minorBidi"/>
          <w:sz w:val="30"/>
          <w:szCs w:val="30"/>
        </w:rPr>
        <w:t>(四)近3年内未出现过验收未获通过的项目或者应由企业承担责任的用户重大投诉。</w:t>
      </w:r>
    </w:p>
    <w:p>
      <w:pPr>
        <w:pStyle w:val="4"/>
        <w:outlineLvl w:val="0"/>
        <w:rPr>
          <w:rFonts w:ascii="仿宋" w:hAnsi="仿宋" w:eastAsia="仿宋" w:cs="Times New Roman"/>
          <w:b/>
          <w:sz w:val="28"/>
          <w:szCs w:val="28"/>
        </w:rPr>
      </w:pPr>
      <w:r>
        <w:rPr>
          <w:rFonts w:hint="eastAsia" w:ascii="仿宋" w:hAnsi="仿宋" w:eastAsia="仿宋"/>
          <w:b/>
          <w:sz w:val="28"/>
          <w:szCs w:val="28"/>
        </w:rPr>
        <w:t>五、公告发布媒介</w:t>
      </w:r>
    </w:p>
    <w:p>
      <w:pPr>
        <w:pStyle w:val="4"/>
        <w:rPr>
          <w:rFonts w:ascii="仿宋" w:hAnsi="仿宋" w:eastAsia="仿宋"/>
          <w:sz w:val="28"/>
          <w:szCs w:val="28"/>
        </w:rPr>
      </w:pPr>
      <w:r>
        <w:rPr>
          <w:rFonts w:hint="eastAsia" w:ascii="仿宋" w:hAnsi="仿宋" w:eastAsia="仿宋"/>
          <w:sz w:val="28"/>
          <w:szCs w:val="28"/>
        </w:rPr>
        <w:t>（一）中国采购与招标网         网址：www.chinabidding.com.cn</w:t>
      </w:r>
    </w:p>
    <w:p>
      <w:pPr>
        <w:pStyle w:val="4"/>
        <w:rPr>
          <w:rFonts w:ascii="仿宋" w:hAnsi="仿宋" w:eastAsia="仿宋"/>
          <w:sz w:val="28"/>
          <w:szCs w:val="28"/>
        </w:rPr>
      </w:pPr>
      <w:r>
        <w:rPr>
          <w:rFonts w:hint="eastAsia" w:ascii="仿宋" w:hAnsi="仿宋" w:eastAsia="仿宋"/>
          <w:sz w:val="28"/>
          <w:szCs w:val="28"/>
        </w:rPr>
        <w:t xml:space="preserve">（二）蒙草公司官网             网址：www.mengcao.com </w:t>
      </w:r>
    </w:p>
    <w:p>
      <w:pPr>
        <w:pStyle w:val="4"/>
        <w:outlineLvl w:val="0"/>
        <w:rPr>
          <w:rFonts w:ascii="仿宋" w:hAnsi="仿宋" w:eastAsia="仿宋"/>
          <w:b/>
          <w:sz w:val="28"/>
          <w:szCs w:val="28"/>
        </w:rPr>
      </w:pPr>
      <w:r>
        <w:rPr>
          <w:rFonts w:hint="eastAsia" w:ascii="仿宋" w:hAnsi="仿宋" w:eastAsia="仿宋"/>
          <w:b/>
          <w:sz w:val="28"/>
          <w:szCs w:val="28"/>
        </w:rPr>
        <w:t>六、报名须知及资格审查</w:t>
      </w:r>
    </w:p>
    <w:p>
      <w:pPr>
        <w:ind w:firstLine="140" w:firstLineChars="50"/>
        <w:rPr>
          <w:rFonts w:ascii="仿宋" w:hAnsi="仿宋" w:eastAsia="仿宋"/>
          <w:color w:val="000000" w:themeColor="text1"/>
          <w:sz w:val="28"/>
          <w:szCs w:val="28"/>
          <w14:textFill>
            <w14:solidFill>
              <w14:schemeClr w14:val="tx1"/>
            </w14:solidFill>
          </w14:textFill>
        </w:rPr>
      </w:pPr>
      <w:r>
        <w:rPr>
          <w:rFonts w:hint="eastAsia" w:ascii="仿宋" w:hAnsi="仿宋" w:eastAsia="仿宋" w:cs="宋体"/>
          <w:sz w:val="28"/>
          <w:szCs w:val="28"/>
        </w:rPr>
        <w:t>（一）报名时间：</w:t>
      </w:r>
      <w:r>
        <w:rPr>
          <w:rFonts w:ascii="仿宋" w:hAnsi="仿宋" w:eastAsia="仿宋" w:cs="宋体"/>
          <w:color w:val="000000" w:themeColor="text1"/>
          <w:sz w:val="28"/>
          <w:szCs w:val="28"/>
          <w14:textFill>
            <w14:solidFill>
              <w14:schemeClr w14:val="tx1"/>
            </w14:solidFill>
          </w14:textFill>
        </w:rPr>
        <w:t>20</w:t>
      </w:r>
      <w:r>
        <w:rPr>
          <w:rFonts w:hint="eastAsia" w:ascii="仿宋" w:hAnsi="仿宋" w:eastAsia="仿宋" w:cs="宋体"/>
          <w:color w:val="000000" w:themeColor="text1"/>
          <w:sz w:val="28"/>
          <w:szCs w:val="28"/>
          <w14:textFill>
            <w14:solidFill>
              <w14:schemeClr w14:val="tx1"/>
            </w14:solidFill>
          </w14:textFill>
        </w:rPr>
        <w:t>23年9月</w:t>
      </w:r>
      <w:r>
        <w:rPr>
          <w:rFonts w:ascii="仿宋" w:hAnsi="仿宋" w:eastAsia="仿宋" w:cs="宋体"/>
          <w:color w:val="000000" w:themeColor="text1"/>
          <w:sz w:val="28"/>
          <w:szCs w:val="28"/>
          <w14:textFill>
            <w14:solidFill>
              <w14:schemeClr w14:val="tx1"/>
            </w14:solidFill>
          </w14:textFill>
        </w:rPr>
        <w:t>1</w:t>
      </w:r>
      <w:r>
        <w:rPr>
          <w:rFonts w:hint="eastAsia" w:ascii="仿宋" w:hAnsi="仿宋" w:eastAsia="仿宋" w:cs="宋体"/>
          <w:color w:val="000000" w:themeColor="text1"/>
          <w:sz w:val="28"/>
          <w:szCs w:val="28"/>
          <w:lang w:val="en-US" w:eastAsia="zh-CN"/>
          <w14:textFill>
            <w14:solidFill>
              <w14:schemeClr w14:val="tx1"/>
            </w14:solidFill>
          </w14:textFill>
        </w:rPr>
        <w:t>5</w:t>
      </w:r>
      <w:r>
        <w:rPr>
          <w:rFonts w:hint="eastAsia" w:ascii="仿宋" w:hAnsi="仿宋" w:eastAsia="仿宋" w:cs="宋体"/>
          <w:color w:val="000000" w:themeColor="text1"/>
          <w:sz w:val="28"/>
          <w:szCs w:val="28"/>
          <w14:textFill>
            <w14:solidFill>
              <w14:schemeClr w14:val="tx1"/>
            </w14:solidFill>
          </w14:textFill>
        </w:rPr>
        <w:t>日至</w:t>
      </w:r>
      <w:r>
        <w:rPr>
          <w:rFonts w:ascii="仿宋" w:hAnsi="仿宋" w:eastAsia="仿宋" w:cs="宋体"/>
          <w:color w:val="000000" w:themeColor="text1"/>
          <w:sz w:val="28"/>
          <w:szCs w:val="28"/>
          <w14:textFill>
            <w14:solidFill>
              <w14:schemeClr w14:val="tx1"/>
            </w14:solidFill>
          </w14:textFill>
        </w:rPr>
        <w:t>20</w:t>
      </w:r>
      <w:r>
        <w:rPr>
          <w:rFonts w:hint="eastAsia" w:ascii="仿宋" w:hAnsi="仿宋" w:eastAsia="仿宋" w:cs="宋体"/>
          <w:color w:val="000000" w:themeColor="text1"/>
          <w:sz w:val="28"/>
          <w:szCs w:val="28"/>
          <w14:textFill>
            <w14:solidFill>
              <w14:schemeClr w14:val="tx1"/>
            </w14:solidFill>
          </w14:textFill>
        </w:rPr>
        <w:t>23年9月</w:t>
      </w:r>
      <w:r>
        <w:rPr>
          <w:rFonts w:ascii="仿宋" w:hAnsi="仿宋" w:eastAsia="仿宋" w:cs="宋体"/>
          <w:color w:val="000000" w:themeColor="text1"/>
          <w:sz w:val="28"/>
          <w:szCs w:val="28"/>
          <w14:textFill>
            <w14:solidFill>
              <w14:schemeClr w14:val="tx1"/>
            </w14:solidFill>
          </w14:textFill>
        </w:rPr>
        <w:t>2</w:t>
      </w:r>
      <w:r>
        <w:rPr>
          <w:rFonts w:hint="eastAsia" w:ascii="仿宋" w:hAnsi="仿宋" w:eastAsia="仿宋" w:cs="宋体"/>
          <w:color w:val="000000" w:themeColor="text1"/>
          <w:sz w:val="28"/>
          <w:szCs w:val="28"/>
          <w:lang w:val="en-US" w:eastAsia="zh-CN"/>
          <w14:textFill>
            <w14:solidFill>
              <w14:schemeClr w14:val="tx1"/>
            </w14:solidFill>
          </w14:textFill>
        </w:rPr>
        <w:t>1</w:t>
      </w:r>
      <w:r>
        <w:rPr>
          <w:rFonts w:hint="eastAsia" w:ascii="仿宋" w:hAnsi="仿宋" w:eastAsia="仿宋" w:cs="宋体"/>
          <w:color w:val="000000" w:themeColor="text1"/>
          <w:sz w:val="28"/>
          <w:szCs w:val="28"/>
          <w14:textFill>
            <w14:solidFill>
              <w14:schemeClr w14:val="tx1"/>
            </w14:solidFill>
          </w14:textFill>
        </w:rPr>
        <w:t>日，9：0</w:t>
      </w:r>
      <w:r>
        <w:rPr>
          <w:rFonts w:ascii="仿宋" w:hAnsi="仿宋" w:eastAsia="仿宋" w:cs="宋体"/>
          <w:color w:val="000000" w:themeColor="text1"/>
          <w:sz w:val="28"/>
          <w:szCs w:val="28"/>
          <w14:textFill>
            <w14:solidFill>
              <w14:schemeClr w14:val="tx1"/>
            </w14:solidFill>
          </w14:textFill>
        </w:rPr>
        <w:t>0-12</w:t>
      </w:r>
      <w:r>
        <w:rPr>
          <w:rFonts w:hint="eastAsia" w:ascii="仿宋" w:hAnsi="仿宋" w:eastAsia="仿宋" w:cs="宋体"/>
          <w:color w:val="000000" w:themeColor="text1"/>
          <w:sz w:val="28"/>
          <w:szCs w:val="28"/>
          <w14:textFill>
            <w14:solidFill>
              <w14:schemeClr w14:val="tx1"/>
            </w14:solidFill>
          </w14:textFill>
        </w:rPr>
        <w:t>：</w:t>
      </w:r>
      <w:r>
        <w:rPr>
          <w:rFonts w:ascii="仿宋" w:hAnsi="仿宋" w:eastAsia="仿宋" w:cs="宋体"/>
          <w:color w:val="000000" w:themeColor="text1"/>
          <w:sz w:val="28"/>
          <w:szCs w:val="28"/>
          <w14:textFill>
            <w14:solidFill>
              <w14:schemeClr w14:val="tx1"/>
            </w14:solidFill>
          </w14:textFill>
        </w:rPr>
        <w:t>00</w:t>
      </w:r>
      <w:r>
        <w:rPr>
          <w:rFonts w:hint="eastAsia" w:ascii="仿宋" w:hAnsi="仿宋" w:eastAsia="仿宋" w:cs="宋体"/>
          <w:color w:val="000000" w:themeColor="text1"/>
          <w:sz w:val="28"/>
          <w:szCs w:val="28"/>
          <w14:textFill>
            <w14:solidFill>
              <w14:schemeClr w14:val="tx1"/>
            </w14:solidFill>
          </w14:textFill>
        </w:rPr>
        <w:t>，</w:t>
      </w:r>
      <w:r>
        <w:rPr>
          <w:rFonts w:ascii="仿宋" w:hAnsi="仿宋" w:eastAsia="仿宋" w:cs="宋体"/>
          <w:color w:val="000000" w:themeColor="text1"/>
          <w:sz w:val="28"/>
          <w:szCs w:val="28"/>
          <w14:textFill>
            <w14:solidFill>
              <w14:schemeClr w14:val="tx1"/>
            </w14:solidFill>
          </w14:textFill>
        </w:rPr>
        <w:t xml:space="preserve"> 1</w:t>
      </w:r>
      <w:r>
        <w:rPr>
          <w:rFonts w:hint="eastAsia" w:ascii="仿宋" w:hAnsi="仿宋" w:eastAsia="仿宋" w:cs="宋体"/>
          <w:color w:val="000000" w:themeColor="text1"/>
          <w:sz w:val="28"/>
          <w:szCs w:val="28"/>
          <w14:textFill>
            <w14:solidFill>
              <w14:schemeClr w14:val="tx1"/>
            </w14:solidFill>
          </w14:textFill>
        </w:rPr>
        <w:t>3：</w:t>
      </w:r>
      <w:r>
        <w:rPr>
          <w:rFonts w:ascii="仿宋" w:hAnsi="仿宋" w:eastAsia="仿宋" w:cs="宋体"/>
          <w:color w:val="000000" w:themeColor="text1"/>
          <w:sz w:val="28"/>
          <w:szCs w:val="28"/>
          <w14:textFill>
            <w14:solidFill>
              <w14:schemeClr w14:val="tx1"/>
            </w14:solidFill>
          </w14:textFill>
        </w:rPr>
        <w:t>30-1</w:t>
      </w:r>
      <w:r>
        <w:rPr>
          <w:rFonts w:hint="eastAsia" w:ascii="仿宋" w:hAnsi="仿宋" w:eastAsia="仿宋" w:cs="宋体"/>
          <w:color w:val="000000" w:themeColor="text1"/>
          <w:sz w:val="28"/>
          <w:szCs w:val="28"/>
          <w14:textFill>
            <w14:solidFill>
              <w14:schemeClr w14:val="tx1"/>
            </w14:solidFill>
          </w14:textFill>
        </w:rPr>
        <w:t>7：3</w:t>
      </w:r>
      <w:r>
        <w:rPr>
          <w:rFonts w:ascii="仿宋" w:hAnsi="仿宋" w:eastAsia="仿宋" w:cs="宋体"/>
          <w:color w:val="000000" w:themeColor="text1"/>
          <w:sz w:val="28"/>
          <w:szCs w:val="28"/>
          <w14:textFill>
            <w14:solidFill>
              <w14:schemeClr w14:val="tx1"/>
            </w14:solidFill>
          </w14:textFill>
        </w:rPr>
        <w:t>0</w:t>
      </w:r>
      <w:r>
        <w:rPr>
          <w:rFonts w:hint="eastAsia" w:ascii="仿宋" w:hAnsi="仿宋" w:eastAsia="仿宋" w:cs="宋体"/>
          <w:color w:val="000000" w:themeColor="text1"/>
          <w:sz w:val="28"/>
          <w:szCs w:val="28"/>
          <w14:textFill>
            <w14:solidFill>
              <w14:schemeClr w14:val="tx1"/>
            </w14:solidFill>
          </w14:textFill>
        </w:rPr>
        <w:t>时（北京时间，下同），报名截止时间为</w:t>
      </w:r>
      <w:r>
        <w:rPr>
          <w:rFonts w:ascii="仿宋" w:hAnsi="仿宋" w:eastAsia="仿宋" w:cs="宋体"/>
          <w:color w:val="000000" w:themeColor="text1"/>
          <w:sz w:val="28"/>
          <w:szCs w:val="28"/>
          <w14:textFill>
            <w14:solidFill>
              <w14:schemeClr w14:val="tx1"/>
            </w14:solidFill>
          </w14:textFill>
        </w:rPr>
        <w:t>20</w:t>
      </w:r>
      <w:r>
        <w:rPr>
          <w:rFonts w:hint="eastAsia" w:ascii="仿宋" w:hAnsi="仿宋" w:eastAsia="仿宋" w:cs="宋体"/>
          <w:color w:val="000000" w:themeColor="text1"/>
          <w:sz w:val="28"/>
          <w:szCs w:val="28"/>
          <w14:textFill>
            <w14:solidFill>
              <w14:schemeClr w14:val="tx1"/>
            </w14:solidFill>
          </w14:textFill>
        </w:rPr>
        <w:t>23年9月</w:t>
      </w:r>
      <w:r>
        <w:rPr>
          <w:rFonts w:ascii="仿宋" w:hAnsi="仿宋" w:eastAsia="仿宋" w:cs="宋体"/>
          <w:color w:val="000000" w:themeColor="text1"/>
          <w:sz w:val="28"/>
          <w:szCs w:val="28"/>
          <w14:textFill>
            <w14:solidFill>
              <w14:schemeClr w14:val="tx1"/>
            </w14:solidFill>
          </w14:textFill>
        </w:rPr>
        <w:t>2</w:t>
      </w:r>
      <w:r>
        <w:rPr>
          <w:rFonts w:hint="eastAsia" w:ascii="仿宋" w:hAnsi="仿宋" w:eastAsia="仿宋" w:cs="宋体"/>
          <w:color w:val="000000" w:themeColor="text1"/>
          <w:sz w:val="28"/>
          <w:szCs w:val="28"/>
          <w:lang w:val="en-US" w:eastAsia="zh-CN"/>
          <w14:textFill>
            <w14:solidFill>
              <w14:schemeClr w14:val="tx1"/>
            </w14:solidFill>
          </w14:textFill>
        </w:rPr>
        <w:t>1</w:t>
      </w:r>
      <w:r>
        <w:rPr>
          <w:rFonts w:hint="eastAsia" w:ascii="仿宋" w:hAnsi="仿宋" w:eastAsia="仿宋" w:cs="宋体"/>
          <w:color w:val="000000" w:themeColor="text1"/>
          <w:sz w:val="28"/>
          <w:szCs w:val="28"/>
          <w14:textFill>
            <w14:solidFill>
              <w14:schemeClr w14:val="tx1"/>
            </w14:solidFill>
          </w14:textFill>
        </w:rPr>
        <w:t>日</w:t>
      </w:r>
      <w:r>
        <w:rPr>
          <w:rFonts w:ascii="仿宋" w:hAnsi="仿宋" w:eastAsia="仿宋" w:cs="宋体"/>
          <w:color w:val="000000" w:themeColor="text1"/>
          <w:sz w:val="28"/>
          <w:szCs w:val="28"/>
          <w14:textFill>
            <w14:solidFill>
              <w14:schemeClr w14:val="tx1"/>
            </w14:solidFill>
          </w14:textFill>
        </w:rPr>
        <w:t>1</w:t>
      </w:r>
      <w:r>
        <w:rPr>
          <w:rFonts w:hint="eastAsia" w:ascii="仿宋" w:hAnsi="仿宋" w:eastAsia="仿宋" w:cs="宋体"/>
          <w:color w:val="000000" w:themeColor="text1"/>
          <w:sz w:val="28"/>
          <w:szCs w:val="28"/>
          <w14:textFill>
            <w14:solidFill>
              <w14:schemeClr w14:val="tx1"/>
            </w14:solidFill>
          </w14:textFill>
        </w:rPr>
        <w:t>7：3</w:t>
      </w:r>
      <w:r>
        <w:rPr>
          <w:rFonts w:ascii="仿宋" w:hAnsi="仿宋" w:eastAsia="仿宋" w:cs="宋体"/>
          <w:color w:val="000000" w:themeColor="text1"/>
          <w:sz w:val="28"/>
          <w:szCs w:val="28"/>
          <w14:textFill>
            <w14:solidFill>
              <w14:schemeClr w14:val="tx1"/>
            </w14:solidFill>
          </w14:textFill>
        </w:rPr>
        <w:t>0</w:t>
      </w:r>
      <w:r>
        <w:rPr>
          <w:rFonts w:hint="eastAsia" w:ascii="仿宋" w:hAnsi="仿宋" w:eastAsia="仿宋" w:cs="宋体"/>
          <w:color w:val="000000" w:themeColor="text1"/>
          <w:sz w:val="28"/>
          <w:szCs w:val="28"/>
          <w14:textFill>
            <w14:solidFill>
              <w14:schemeClr w14:val="tx1"/>
            </w14:solidFill>
          </w14:textFill>
        </w:rPr>
        <w:t>，逾期不再受理。</w:t>
      </w:r>
    </w:p>
    <w:p>
      <w:pPr>
        <w:rPr>
          <w:rFonts w:ascii="仿宋" w:hAnsi="仿宋" w:eastAsia="仿宋"/>
          <w:sz w:val="28"/>
          <w:szCs w:val="28"/>
        </w:rPr>
      </w:pPr>
      <w:r>
        <w:rPr>
          <w:rFonts w:hint="eastAsia" w:ascii="仿宋" w:hAnsi="仿宋" w:eastAsia="仿宋"/>
          <w:sz w:val="28"/>
          <w:szCs w:val="28"/>
        </w:rPr>
        <w:t>（二）报名方式：投标人填写《投标报名表》，签字确认并连同企业营业执照、开户许可证、软件资质于报名截止时间前发回到服务中心报名邮箱mengcaocaigou@126.com。（注：报名表需word版+扫描盖章版）采购人在指定日期回复竞谈文件至对应报名邮箱，不需要现场领取)。</w:t>
      </w:r>
    </w:p>
    <w:p>
      <w:pPr>
        <w:pStyle w:val="4"/>
        <w:outlineLvl w:val="0"/>
        <w:rPr>
          <w:rFonts w:ascii="仿宋" w:hAnsi="仿宋" w:eastAsia="仿宋"/>
          <w:b/>
          <w:sz w:val="28"/>
          <w:szCs w:val="28"/>
        </w:rPr>
      </w:pPr>
      <w:r>
        <w:rPr>
          <w:rFonts w:hint="eastAsia" w:ascii="仿宋" w:hAnsi="仿宋" w:eastAsia="仿宋"/>
          <w:b/>
          <w:sz w:val="28"/>
          <w:szCs w:val="28"/>
        </w:rPr>
        <w:t>七、竞谈文件的获取</w:t>
      </w:r>
    </w:p>
    <w:p>
      <w:pPr>
        <w:pStyle w:val="4"/>
        <w:ind w:firstLine="140" w:firstLineChars="50"/>
        <w:rPr>
          <w:rFonts w:ascii="仿宋" w:hAnsi="仿宋" w:eastAsia="仿宋" w:cs="Times New Roman"/>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（一）获取时间：</w:t>
      </w:r>
      <w:r>
        <w:rPr>
          <w:rFonts w:ascii="仿宋" w:hAnsi="仿宋" w:eastAsia="仿宋"/>
          <w:color w:val="000000" w:themeColor="text1"/>
          <w:sz w:val="28"/>
          <w:szCs w:val="28"/>
          <w14:textFill>
            <w14:solidFill>
              <w14:schemeClr w14:val="tx1"/>
            </w14:solidFill>
          </w14:textFill>
        </w:rPr>
        <w:t>20</w:t>
      </w:r>
      <w:r>
        <w:rPr>
          <w:rFonts w:hint="eastAsia" w:ascii="仿宋" w:hAnsi="仿宋" w:eastAsia="仿宋"/>
          <w:color w:val="000000" w:themeColor="text1"/>
          <w:sz w:val="28"/>
          <w:szCs w:val="28"/>
          <w14:textFill>
            <w14:solidFill>
              <w14:schemeClr w14:val="tx1"/>
            </w14:solidFill>
          </w14:textFill>
        </w:rPr>
        <w:t>23年9月</w:t>
      </w:r>
      <w:r>
        <w:rPr>
          <w:rFonts w:ascii="仿宋" w:hAnsi="仿宋" w:eastAsia="仿宋"/>
          <w:color w:val="000000" w:themeColor="text1"/>
          <w:sz w:val="28"/>
          <w:szCs w:val="28"/>
          <w14:textFill>
            <w14:solidFill>
              <w14:schemeClr w14:val="tx1"/>
            </w14:solidFill>
          </w14:textFill>
        </w:rPr>
        <w:t>1</w:t>
      </w:r>
      <w:r>
        <w:rPr>
          <w:rFonts w:hint="eastAsia" w:ascii="仿宋" w:hAnsi="仿宋" w:eastAsia="仿宋"/>
          <w:color w:val="000000" w:themeColor="text1"/>
          <w:sz w:val="28"/>
          <w:szCs w:val="28"/>
          <w:lang w:val="en-US" w:eastAsia="zh-CN"/>
          <w14:textFill>
            <w14:solidFill>
              <w14:schemeClr w14:val="tx1"/>
            </w14:solidFill>
          </w14:textFill>
        </w:rPr>
        <w:t>5</w:t>
      </w:r>
      <w:r>
        <w:rPr>
          <w:rFonts w:hint="eastAsia" w:ascii="仿宋" w:hAnsi="仿宋" w:eastAsia="仿宋"/>
          <w:color w:val="000000" w:themeColor="text1"/>
          <w:sz w:val="28"/>
          <w:szCs w:val="28"/>
          <w14:textFill>
            <w14:solidFill>
              <w14:schemeClr w14:val="tx1"/>
            </w14:solidFill>
          </w14:textFill>
        </w:rPr>
        <w:t>日至</w:t>
      </w:r>
      <w:r>
        <w:rPr>
          <w:rFonts w:ascii="仿宋" w:hAnsi="仿宋" w:eastAsia="仿宋"/>
          <w:color w:val="000000" w:themeColor="text1"/>
          <w:sz w:val="28"/>
          <w:szCs w:val="28"/>
          <w14:textFill>
            <w14:solidFill>
              <w14:schemeClr w14:val="tx1"/>
            </w14:solidFill>
          </w14:textFill>
        </w:rPr>
        <w:t>20</w:t>
      </w:r>
      <w:r>
        <w:rPr>
          <w:rFonts w:hint="eastAsia" w:ascii="仿宋" w:hAnsi="仿宋" w:eastAsia="仿宋"/>
          <w:color w:val="000000" w:themeColor="text1"/>
          <w:sz w:val="28"/>
          <w:szCs w:val="28"/>
          <w14:textFill>
            <w14:solidFill>
              <w14:schemeClr w14:val="tx1"/>
            </w14:solidFill>
          </w14:textFill>
        </w:rPr>
        <w:t>23年9月</w:t>
      </w:r>
      <w:r>
        <w:rPr>
          <w:rFonts w:ascii="仿宋" w:hAnsi="仿宋" w:eastAsia="仿宋"/>
          <w:color w:val="000000" w:themeColor="text1"/>
          <w:sz w:val="28"/>
          <w:szCs w:val="28"/>
          <w14:textFill>
            <w14:solidFill>
              <w14:schemeClr w14:val="tx1"/>
            </w14:solidFill>
          </w14:textFill>
        </w:rPr>
        <w:t>2</w:t>
      </w:r>
      <w:r>
        <w:rPr>
          <w:rFonts w:hint="eastAsia" w:ascii="仿宋" w:hAnsi="仿宋" w:eastAsia="仿宋"/>
          <w:color w:val="000000" w:themeColor="text1"/>
          <w:sz w:val="28"/>
          <w:szCs w:val="28"/>
          <w:lang w:val="en-US" w:eastAsia="zh-CN"/>
          <w14:textFill>
            <w14:solidFill>
              <w14:schemeClr w14:val="tx1"/>
            </w14:solidFill>
          </w14:textFill>
        </w:rPr>
        <w:t>1</w:t>
      </w:r>
      <w:r>
        <w:rPr>
          <w:rFonts w:hint="eastAsia" w:ascii="仿宋" w:hAnsi="仿宋" w:eastAsia="仿宋"/>
          <w:color w:val="000000" w:themeColor="text1"/>
          <w:sz w:val="28"/>
          <w:szCs w:val="28"/>
          <w14:textFill>
            <w14:solidFill>
              <w14:schemeClr w14:val="tx1"/>
            </w14:solidFill>
          </w14:textFill>
        </w:rPr>
        <w:t>日，上午9：0</w:t>
      </w:r>
      <w:r>
        <w:rPr>
          <w:rFonts w:ascii="仿宋" w:hAnsi="仿宋" w:eastAsia="仿宋"/>
          <w:color w:val="000000" w:themeColor="text1"/>
          <w:sz w:val="28"/>
          <w:szCs w:val="28"/>
          <w14:textFill>
            <w14:solidFill>
              <w14:schemeClr w14:val="tx1"/>
            </w14:solidFill>
          </w14:textFill>
        </w:rPr>
        <w:t>0-12</w:t>
      </w:r>
      <w:r>
        <w:rPr>
          <w:rFonts w:hint="eastAsia" w:ascii="仿宋" w:hAnsi="仿宋" w:eastAsia="仿宋"/>
          <w:color w:val="000000" w:themeColor="text1"/>
          <w:sz w:val="28"/>
          <w:szCs w:val="28"/>
          <w14:textFill>
            <w14:solidFill>
              <w14:schemeClr w14:val="tx1"/>
            </w14:solidFill>
          </w14:textFill>
        </w:rPr>
        <w:t>：</w:t>
      </w:r>
      <w:r>
        <w:rPr>
          <w:rFonts w:ascii="仿宋" w:hAnsi="仿宋" w:eastAsia="仿宋"/>
          <w:color w:val="000000" w:themeColor="text1"/>
          <w:sz w:val="28"/>
          <w:szCs w:val="28"/>
          <w14:textFill>
            <w14:solidFill>
              <w14:schemeClr w14:val="tx1"/>
            </w14:solidFill>
          </w14:textFill>
        </w:rPr>
        <w:t>00</w:t>
      </w:r>
      <w:r>
        <w:rPr>
          <w:rFonts w:hint="eastAsia" w:ascii="仿宋" w:hAnsi="仿宋" w:eastAsia="仿宋"/>
          <w:color w:val="000000" w:themeColor="text1"/>
          <w:sz w:val="28"/>
          <w:szCs w:val="28"/>
          <w14:textFill>
            <w14:solidFill>
              <w14:schemeClr w14:val="tx1"/>
            </w14:solidFill>
          </w14:textFill>
        </w:rPr>
        <w:t>，</w:t>
      </w:r>
      <w:r>
        <w:rPr>
          <w:rFonts w:ascii="仿宋" w:hAnsi="仿宋" w:eastAsia="仿宋"/>
          <w:color w:val="000000" w:themeColor="text1"/>
          <w:sz w:val="28"/>
          <w:szCs w:val="28"/>
          <w14:textFill>
            <w14:solidFill>
              <w14:schemeClr w14:val="tx1"/>
            </w14:solidFill>
          </w14:textFill>
        </w:rPr>
        <w:t xml:space="preserve"> </w:t>
      </w:r>
      <w:r>
        <w:rPr>
          <w:rFonts w:hint="eastAsia" w:ascii="仿宋" w:hAnsi="仿宋" w:eastAsia="仿宋"/>
          <w:color w:val="000000" w:themeColor="text1"/>
          <w:sz w:val="28"/>
          <w:szCs w:val="28"/>
          <w14:textFill>
            <w14:solidFill>
              <w14:schemeClr w14:val="tx1"/>
            </w14:solidFill>
          </w14:textFill>
        </w:rPr>
        <w:t>下午</w:t>
      </w:r>
      <w:r>
        <w:rPr>
          <w:rFonts w:ascii="仿宋" w:hAnsi="仿宋" w:eastAsia="仿宋"/>
          <w:color w:val="000000" w:themeColor="text1"/>
          <w:sz w:val="28"/>
          <w:szCs w:val="28"/>
          <w14:textFill>
            <w14:solidFill>
              <w14:schemeClr w14:val="tx1"/>
            </w14:solidFill>
          </w14:textFill>
        </w:rPr>
        <w:t>1</w:t>
      </w:r>
      <w:r>
        <w:rPr>
          <w:rFonts w:hint="eastAsia" w:ascii="仿宋" w:hAnsi="仿宋" w:eastAsia="仿宋"/>
          <w:color w:val="000000" w:themeColor="text1"/>
          <w:sz w:val="28"/>
          <w:szCs w:val="28"/>
          <w14:textFill>
            <w14:solidFill>
              <w14:schemeClr w14:val="tx1"/>
            </w14:solidFill>
          </w14:textFill>
        </w:rPr>
        <w:t>3：</w:t>
      </w:r>
      <w:r>
        <w:rPr>
          <w:rFonts w:ascii="仿宋" w:hAnsi="仿宋" w:eastAsia="仿宋"/>
          <w:color w:val="000000" w:themeColor="text1"/>
          <w:sz w:val="28"/>
          <w:szCs w:val="28"/>
          <w14:textFill>
            <w14:solidFill>
              <w14:schemeClr w14:val="tx1"/>
            </w14:solidFill>
          </w14:textFill>
        </w:rPr>
        <w:t>30-1</w:t>
      </w:r>
      <w:r>
        <w:rPr>
          <w:rFonts w:hint="eastAsia" w:ascii="仿宋" w:hAnsi="仿宋" w:eastAsia="仿宋"/>
          <w:color w:val="000000" w:themeColor="text1"/>
          <w:sz w:val="28"/>
          <w:szCs w:val="28"/>
          <w14:textFill>
            <w14:solidFill>
              <w14:schemeClr w14:val="tx1"/>
            </w14:solidFill>
          </w14:textFill>
        </w:rPr>
        <w:t>7：3</w:t>
      </w:r>
      <w:r>
        <w:rPr>
          <w:rFonts w:ascii="仿宋" w:hAnsi="仿宋" w:eastAsia="仿宋"/>
          <w:color w:val="000000" w:themeColor="text1"/>
          <w:sz w:val="28"/>
          <w:szCs w:val="28"/>
          <w14:textFill>
            <w14:solidFill>
              <w14:schemeClr w14:val="tx1"/>
            </w14:solidFill>
          </w14:textFill>
        </w:rPr>
        <w:t>0</w:t>
      </w:r>
      <w:r>
        <w:rPr>
          <w:rFonts w:hint="eastAsia" w:ascii="仿宋" w:hAnsi="仿宋" w:eastAsia="仿宋"/>
          <w:color w:val="000000" w:themeColor="text1"/>
          <w:sz w:val="28"/>
          <w:szCs w:val="28"/>
          <w14:textFill>
            <w14:solidFill>
              <w14:schemeClr w14:val="tx1"/>
            </w14:solidFill>
          </w14:textFill>
        </w:rPr>
        <w:t>,逾期不再受理。</w:t>
      </w:r>
    </w:p>
    <w:p>
      <w:pPr>
        <w:pStyle w:val="4"/>
        <w:outlineLvl w:val="0"/>
        <w:rPr>
          <w:rFonts w:ascii="仿宋" w:hAnsi="仿宋" w:eastAsia="仿宋"/>
          <w:b/>
          <w:sz w:val="28"/>
          <w:szCs w:val="28"/>
        </w:rPr>
      </w:pPr>
      <w:r>
        <w:rPr>
          <w:rFonts w:hint="eastAsia" w:ascii="仿宋" w:hAnsi="仿宋" w:eastAsia="仿宋"/>
          <w:b/>
          <w:sz w:val="28"/>
          <w:szCs w:val="28"/>
        </w:rPr>
        <w:t>八、其他事项</w:t>
      </w:r>
    </w:p>
    <w:p>
      <w:pPr>
        <w:rPr>
          <w:rFonts w:ascii="仿宋" w:hAnsi="仿宋" w:eastAsia="仿宋"/>
          <w:sz w:val="28"/>
          <w:szCs w:val="28"/>
        </w:rPr>
      </w:pPr>
      <w:r>
        <w:rPr>
          <w:rFonts w:hint="eastAsia" w:ascii="仿宋" w:hAnsi="仿宋" w:eastAsia="仿宋"/>
          <w:sz w:val="28"/>
          <w:szCs w:val="28"/>
        </w:rPr>
        <w:t>（一）一阶段会议时间：2023年9月</w:t>
      </w:r>
      <w:r>
        <w:rPr>
          <w:rFonts w:ascii="仿宋" w:hAnsi="仿宋" w:eastAsia="仿宋"/>
          <w:sz w:val="28"/>
          <w:szCs w:val="28"/>
        </w:rPr>
        <w:t>2</w:t>
      </w:r>
      <w:r>
        <w:rPr>
          <w:rFonts w:hint="eastAsia" w:ascii="仿宋" w:hAnsi="仿宋" w:eastAsia="仿宋"/>
          <w:sz w:val="28"/>
          <w:szCs w:val="28"/>
          <w:lang w:val="en-US" w:eastAsia="zh-CN"/>
        </w:rPr>
        <w:t>2</w:t>
      </w:r>
      <w:r>
        <w:rPr>
          <w:rFonts w:hint="eastAsia" w:ascii="仿宋" w:hAnsi="仿宋" w:eastAsia="仿宋"/>
          <w:sz w:val="28"/>
          <w:szCs w:val="28"/>
        </w:rPr>
        <w:t>日上午9:30分</w:t>
      </w:r>
    </w:p>
    <w:p>
      <w:pPr>
        <w:ind w:firstLine="840" w:firstLineChars="300"/>
        <w:rPr>
          <w:rFonts w:ascii="仿宋" w:hAnsi="仿宋" w:eastAsia="仿宋"/>
          <w:sz w:val="28"/>
          <w:szCs w:val="28"/>
        </w:rPr>
      </w:pPr>
      <w:r>
        <w:rPr>
          <w:rFonts w:hint="eastAsia" w:ascii="仿宋" w:hAnsi="仿宋" w:eastAsia="仿宋"/>
          <w:sz w:val="28"/>
          <w:szCs w:val="28"/>
        </w:rPr>
        <w:t>二阶段会议时间：视一阶段方案确认时间</w:t>
      </w:r>
    </w:p>
    <w:p>
      <w:pPr>
        <w:ind w:firstLine="840" w:firstLineChars="300"/>
        <w:rPr>
          <w:rFonts w:ascii="仿宋" w:hAnsi="仿宋" w:eastAsia="仿宋" w:cs="宋体"/>
          <w:kern w:val="0"/>
          <w:sz w:val="28"/>
          <w:szCs w:val="28"/>
        </w:rPr>
      </w:pPr>
      <w:r>
        <w:rPr>
          <w:rFonts w:hint="eastAsia" w:ascii="仿宋" w:hAnsi="仿宋" w:eastAsia="仿宋"/>
          <w:sz w:val="28"/>
          <w:szCs w:val="28"/>
        </w:rPr>
        <w:t>会议地点：呼和浩特市新城区生盖营巷蒙草种业中心三层会议室</w:t>
      </w:r>
    </w:p>
    <w:p>
      <w:pPr>
        <w:spacing w:line="360" w:lineRule="auto"/>
        <w:rPr>
          <w:rFonts w:ascii="仿宋" w:hAnsi="仿宋" w:eastAsia="仿宋" w:cs="宋体"/>
          <w:kern w:val="0"/>
          <w:sz w:val="28"/>
          <w:szCs w:val="28"/>
        </w:rPr>
      </w:pPr>
      <w:r>
        <w:rPr>
          <w:rFonts w:hint="eastAsia" w:ascii="仿宋" w:hAnsi="仿宋" w:eastAsia="仿宋"/>
          <w:sz w:val="28"/>
          <w:szCs w:val="28"/>
        </w:rPr>
        <w:t>（二）</w:t>
      </w:r>
      <w:r>
        <w:rPr>
          <w:rFonts w:hint="eastAsia" w:ascii="仿宋" w:hAnsi="仿宋" w:eastAsia="仿宋" w:cs="宋体"/>
          <w:kern w:val="0"/>
          <w:sz w:val="28"/>
          <w:szCs w:val="28"/>
        </w:rPr>
        <w:t>本次竞谈不接受联合体投标，不接受邮寄投标。</w:t>
      </w:r>
    </w:p>
    <w:p>
      <w:pPr>
        <w:spacing w:line="360" w:lineRule="auto"/>
        <w:rPr>
          <w:rFonts w:ascii="仿宋" w:hAnsi="仿宋" w:eastAsia="仿宋" w:cs="宋体"/>
          <w:kern w:val="0"/>
          <w:sz w:val="28"/>
          <w:szCs w:val="28"/>
        </w:rPr>
      </w:pPr>
      <w:r>
        <w:rPr>
          <w:rFonts w:hint="eastAsia" w:ascii="仿宋" w:hAnsi="仿宋" w:eastAsia="仿宋"/>
          <w:sz w:val="28"/>
          <w:szCs w:val="28"/>
        </w:rPr>
        <w:t>（三）</w:t>
      </w:r>
      <w:r>
        <w:rPr>
          <w:rFonts w:hint="eastAsia" w:ascii="仿宋" w:hAnsi="仿宋" w:eastAsia="仿宋" w:cs="宋体"/>
          <w:kern w:val="0"/>
          <w:sz w:val="28"/>
          <w:szCs w:val="28"/>
        </w:rPr>
        <w:t>投标费用：投标人应承担其编制与递交投标文件所涉及的一切费用，无论投标结果如何，采购人对上述费用概不负责，均由投标人承担。</w:t>
      </w:r>
    </w:p>
    <w:p>
      <w:pPr>
        <w:pStyle w:val="4"/>
        <w:outlineLvl w:val="0"/>
        <w:rPr>
          <w:rFonts w:ascii="仿宋" w:hAnsi="仿宋" w:eastAsia="仿宋"/>
          <w:b/>
          <w:sz w:val="28"/>
          <w:szCs w:val="28"/>
        </w:rPr>
      </w:pPr>
      <w:r>
        <w:rPr>
          <w:rFonts w:hint="eastAsia" w:ascii="仿宋" w:hAnsi="仿宋" w:eastAsia="仿宋"/>
          <w:b/>
          <w:sz w:val="28"/>
          <w:szCs w:val="28"/>
        </w:rPr>
        <w:t>九、联系方式</w:t>
      </w:r>
    </w:p>
    <w:p>
      <w:pPr>
        <w:ind w:firstLine="560" w:firstLineChars="200"/>
        <w:jc w:val="left"/>
        <w:rPr>
          <w:rFonts w:ascii="仿宋" w:hAnsi="仿宋" w:eastAsia="仿宋" w:cs="宋体"/>
          <w:sz w:val="28"/>
          <w:szCs w:val="28"/>
        </w:rPr>
      </w:pPr>
      <w:r>
        <w:rPr>
          <w:rFonts w:hint="eastAsia" w:ascii="仿宋" w:hAnsi="仿宋" w:eastAsia="仿宋"/>
          <w:sz w:val="28"/>
          <w:szCs w:val="28"/>
        </w:rPr>
        <w:t>采购人：蒙草生态环境（集团）股份有限公司</w:t>
      </w:r>
    </w:p>
    <w:p>
      <w:pPr>
        <w:ind w:firstLine="560" w:firstLineChars="200"/>
        <w:jc w:val="left"/>
        <w:rPr>
          <w:rFonts w:ascii="仿宋" w:hAnsi="仿宋" w:eastAsia="仿宋"/>
          <w:sz w:val="28"/>
          <w:szCs w:val="28"/>
        </w:rPr>
      </w:pPr>
      <w:r>
        <w:rPr>
          <w:rFonts w:hint="eastAsia" w:ascii="仿宋" w:hAnsi="仿宋" w:eastAsia="仿宋"/>
          <w:sz w:val="28"/>
          <w:szCs w:val="28"/>
        </w:rPr>
        <w:t>投标报名联系人及电话：  银洁  19975541206</w:t>
      </w:r>
    </w:p>
    <w:p>
      <w:pPr>
        <w:spacing w:line="360" w:lineRule="auto"/>
        <w:ind w:firstLine="560" w:firstLineChars="200"/>
        <w:jc w:val="left"/>
        <w:rPr>
          <w:rFonts w:ascii="仿宋" w:hAnsi="仿宋" w:eastAsia="仿宋"/>
          <w:sz w:val="28"/>
          <w:szCs w:val="28"/>
        </w:rPr>
      </w:pPr>
      <w:r>
        <w:rPr>
          <w:rFonts w:hint="eastAsia" w:ascii="仿宋" w:hAnsi="仿宋" w:eastAsia="仿宋"/>
          <w:sz w:val="28"/>
          <w:szCs w:val="28"/>
        </w:rPr>
        <w:t>需求部门答疑联系人及电话：</w:t>
      </w:r>
      <w:r>
        <w:rPr>
          <w:rFonts w:hint="eastAsia" w:ascii="仿宋" w:hAnsi="仿宋" w:eastAsia="仿宋"/>
          <w:sz w:val="28"/>
          <w:szCs w:val="28"/>
          <w:highlight w:val="none"/>
        </w:rPr>
        <w:t xml:space="preserve"> 巴图  15</w:t>
      </w:r>
      <w:r>
        <w:rPr>
          <w:rFonts w:ascii="仿宋" w:hAnsi="仿宋" w:eastAsia="仿宋"/>
          <w:sz w:val="28"/>
          <w:szCs w:val="28"/>
          <w:highlight w:val="none"/>
        </w:rPr>
        <w:t>124799588</w:t>
      </w:r>
    </w:p>
    <w:p>
      <w:pPr>
        <w:jc w:val="left"/>
        <w:rPr>
          <w:rFonts w:ascii="仿宋" w:hAnsi="仿宋" w:eastAsia="仿宋"/>
          <w:sz w:val="28"/>
          <w:szCs w:val="28"/>
        </w:rPr>
      </w:pPr>
      <w:r>
        <w:rPr>
          <w:rFonts w:hint="eastAsia" w:ascii="仿宋" w:hAnsi="仿宋" w:eastAsia="仿宋"/>
          <w:sz w:val="28"/>
          <w:szCs w:val="28"/>
        </w:rPr>
        <w:t xml:space="preserve">    电  话：0471-6695191-810    </w:t>
      </w:r>
    </w:p>
    <w:p>
      <w:pPr>
        <w:jc w:val="left"/>
        <w:rPr>
          <w:rFonts w:ascii="仿宋" w:hAnsi="仿宋" w:eastAsia="仿宋"/>
          <w:sz w:val="28"/>
          <w:szCs w:val="28"/>
        </w:rPr>
      </w:pPr>
      <w:r>
        <w:rPr>
          <w:rFonts w:hint="eastAsia" w:ascii="仿宋" w:hAnsi="仿宋" w:eastAsia="仿宋"/>
          <w:sz w:val="28"/>
          <w:szCs w:val="28"/>
        </w:rPr>
        <w:t xml:space="preserve">    传  真：0471-6695192</w:t>
      </w:r>
    </w:p>
    <w:p>
      <w:pPr>
        <w:jc w:val="left"/>
        <w:rPr>
          <w:rFonts w:ascii="仿宋" w:hAnsi="仿宋" w:eastAsia="仿宋"/>
          <w:sz w:val="28"/>
          <w:szCs w:val="28"/>
        </w:rPr>
      </w:pPr>
      <w:r>
        <w:rPr>
          <w:rFonts w:hint="eastAsia" w:ascii="仿宋" w:hAnsi="仿宋" w:eastAsia="仿宋"/>
          <w:sz w:val="28"/>
          <w:szCs w:val="28"/>
        </w:rPr>
        <w:t xml:space="preserve">    邮  箱：</w:t>
      </w:r>
      <w:r>
        <w:fldChar w:fldCharType="begin"/>
      </w:r>
      <w:r>
        <w:instrText xml:space="preserve"> HYPERLINK "mailto:mengcaocaigou@126.com" </w:instrText>
      </w:r>
      <w:r>
        <w:fldChar w:fldCharType="separate"/>
      </w:r>
      <w:r>
        <w:rPr>
          <w:rStyle w:val="12"/>
          <w:rFonts w:hint="eastAsia" w:ascii="仿宋" w:hAnsi="仿宋" w:eastAsia="仿宋"/>
          <w:sz w:val="28"/>
          <w:szCs w:val="28"/>
        </w:rPr>
        <w:t>mengcaocaigou@126.com</w:t>
      </w:r>
      <w:r>
        <w:rPr>
          <w:rStyle w:val="12"/>
          <w:rFonts w:hint="eastAsia" w:ascii="仿宋" w:hAnsi="仿宋" w:eastAsia="仿宋"/>
          <w:sz w:val="28"/>
          <w:szCs w:val="28"/>
        </w:rPr>
        <w:fldChar w:fldCharType="end"/>
      </w:r>
    </w:p>
    <w:p>
      <w:pPr>
        <w:jc w:val="left"/>
        <w:rPr>
          <w:rFonts w:ascii="仿宋" w:hAnsi="仿宋" w:eastAsia="仿宋" w:cs="宋体"/>
          <w:sz w:val="28"/>
          <w:szCs w:val="28"/>
        </w:rPr>
      </w:pPr>
    </w:p>
    <w:p>
      <w:pPr>
        <w:jc w:val="left"/>
        <w:rPr>
          <w:rFonts w:ascii="仿宋" w:hAnsi="仿宋" w:eastAsia="仿宋" w:cs="宋体"/>
          <w:sz w:val="28"/>
          <w:szCs w:val="28"/>
        </w:rPr>
      </w:pPr>
    </w:p>
    <w:p>
      <w:pPr>
        <w:jc w:val="left"/>
        <w:rPr>
          <w:rFonts w:ascii="仿宋" w:hAnsi="仿宋" w:eastAsia="仿宋" w:cs="宋体"/>
          <w:sz w:val="28"/>
          <w:szCs w:val="28"/>
        </w:rPr>
      </w:pPr>
      <w:r>
        <w:rPr>
          <w:rFonts w:hint="eastAsia" w:ascii="仿宋" w:hAnsi="仿宋" w:eastAsia="仿宋" w:cs="宋体"/>
          <w:sz w:val="28"/>
          <w:szCs w:val="28"/>
        </w:rPr>
        <w:t>附件一：投标报名表</w:t>
      </w:r>
    </w:p>
    <w:p>
      <w:pPr>
        <w:jc w:val="left"/>
        <w:rPr>
          <w:rFonts w:ascii="仿宋" w:hAnsi="仿宋" w:eastAsia="仿宋"/>
          <w:sz w:val="28"/>
          <w:szCs w:val="28"/>
        </w:rPr>
      </w:pPr>
    </w:p>
    <w:p>
      <w:pPr>
        <w:jc w:val="left"/>
        <w:rPr>
          <w:rFonts w:ascii="仿宋" w:hAnsi="仿宋" w:eastAsia="仿宋" w:cs="宋体"/>
          <w:sz w:val="28"/>
          <w:szCs w:val="28"/>
        </w:rPr>
      </w:pPr>
    </w:p>
    <w:p>
      <w:pPr>
        <w:jc w:val="center"/>
        <w:rPr>
          <w:rFonts w:ascii="仿宋" w:hAnsi="仿宋" w:eastAsia="仿宋" w:cs="宋体"/>
          <w:sz w:val="28"/>
          <w:szCs w:val="28"/>
        </w:rPr>
      </w:pPr>
      <w:r>
        <w:rPr>
          <w:rFonts w:hint="eastAsia" w:ascii="仿宋" w:hAnsi="仿宋" w:eastAsia="仿宋" w:cs="宋体"/>
          <w:sz w:val="28"/>
          <w:szCs w:val="28"/>
        </w:rPr>
        <w:t xml:space="preserve">                       采购人：</w:t>
      </w:r>
      <w:r>
        <w:rPr>
          <w:rFonts w:hint="eastAsia" w:ascii="仿宋" w:hAnsi="仿宋" w:eastAsia="仿宋"/>
          <w:sz w:val="28"/>
          <w:szCs w:val="28"/>
        </w:rPr>
        <w:t>蒙草生态环境（集团）股份有限公司</w:t>
      </w:r>
    </w:p>
    <w:p>
      <w:pPr>
        <w:ind w:right="140"/>
        <w:jc w:val="right"/>
        <w:rPr>
          <w:rFonts w:ascii="仿宋" w:hAnsi="仿宋" w:eastAsia="仿宋" w:cs="宋体"/>
          <w:sz w:val="28"/>
          <w:szCs w:val="28"/>
        </w:rPr>
      </w:pPr>
      <w:r>
        <w:rPr>
          <w:rFonts w:hint="eastAsia" w:ascii="仿宋" w:hAnsi="仿宋" w:eastAsia="仿宋" w:cs="宋体"/>
          <w:sz w:val="28"/>
          <w:szCs w:val="28"/>
        </w:rPr>
        <w:t>日期：二○二三年九月十</w:t>
      </w:r>
      <w:r>
        <w:rPr>
          <w:rFonts w:hint="eastAsia" w:ascii="仿宋" w:hAnsi="仿宋" w:eastAsia="仿宋" w:cs="宋体"/>
          <w:sz w:val="28"/>
          <w:szCs w:val="28"/>
          <w:lang w:val="en-US" w:eastAsia="zh-CN"/>
        </w:rPr>
        <w:t>五</w:t>
      </w:r>
      <w:bookmarkStart w:id="0" w:name="_GoBack"/>
      <w:bookmarkEnd w:id="0"/>
      <w:r>
        <w:rPr>
          <w:rFonts w:hint="eastAsia" w:ascii="仿宋" w:hAnsi="仿宋" w:eastAsia="仿宋" w:cs="宋体"/>
          <w:sz w:val="28"/>
          <w:szCs w:val="28"/>
        </w:rPr>
        <w:t>日</w:t>
      </w:r>
    </w:p>
    <w:p>
      <w:pPr>
        <w:widowControl/>
        <w:jc w:val="left"/>
        <w:rPr>
          <w:rFonts w:ascii="仿宋" w:hAnsi="仿宋" w:eastAsia="仿宋" w:cs="宋体"/>
          <w:b/>
          <w:kern w:val="0"/>
          <w:sz w:val="28"/>
          <w:szCs w:val="28"/>
        </w:rPr>
      </w:pPr>
      <w:r>
        <w:rPr>
          <w:rFonts w:ascii="仿宋" w:hAnsi="仿宋" w:eastAsia="仿宋"/>
          <w:b/>
          <w:sz w:val="28"/>
          <w:szCs w:val="28"/>
        </w:rPr>
        <w:br w:type="page"/>
      </w:r>
    </w:p>
    <w:p>
      <w:pPr>
        <w:pStyle w:val="4"/>
        <w:outlineLvl w:val="0"/>
        <w:rPr>
          <w:rFonts w:ascii="仿宋" w:hAnsi="仿宋" w:eastAsia="仿宋"/>
          <w:b/>
          <w:sz w:val="28"/>
          <w:szCs w:val="28"/>
        </w:rPr>
      </w:pPr>
    </w:p>
    <w:p>
      <w:pPr>
        <w:pStyle w:val="4"/>
        <w:outlineLvl w:val="0"/>
        <w:rPr>
          <w:rFonts w:ascii="仿宋" w:hAnsi="仿宋" w:eastAsia="仿宋"/>
          <w:b/>
          <w:sz w:val="28"/>
          <w:szCs w:val="28"/>
        </w:rPr>
      </w:pPr>
      <w:r>
        <w:rPr>
          <w:rFonts w:hint="eastAsia" w:ascii="仿宋" w:hAnsi="仿宋" w:eastAsia="仿宋"/>
          <w:b/>
          <w:sz w:val="28"/>
          <w:szCs w:val="28"/>
        </w:rPr>
        <w:t>附件一：</w:t>
      </w:r>
    </w:p>
    <w:p>
      <w:pPr>
        <w:jc w:val="center"/>
        <w:rPr>
          <w:rFonts w:ascii="仿宋" w:hAnsi="仿宋" w:eastAsia="仿宋"/>
          <w:b/>
          <w:bCs/>
          <w:sz w:val="28"/>
          <w:szCs w:val="28"/>
        </w:rPr>
      </w:pPr>
      <w:r>
        <w:rPr>
          <w:rFonts w:hint="eastAsia" w:ascii="仿宋" w:hAnsi="仿宋" w:eastAsia="仿宋" w:cs="宋体"/>
          <w:b/>
          <w:bCs/>
          <w:sz w:val="28"/>
          <w:szCs w:val="28"/>
        </w:rPr>
        <w:t>投标报名表</w:t>
      </w:r>
    </w:p>
    <w:tbl>
      <w:tblPr>
        <w:tblStyle w:val="10"/>
        <w:tblW w:w="97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27"/>
        <w:gridCol w:w="2426"/>
        <w:gridCol w:w="2428"/>
        <w:gridCol w:w="24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2427" w:type="dxa"/>
            <w:vAlign w:val="center"/>
          </w:tcPr>
          <w:p>
            <w:pPr>
              <w:jc w:val="center"/>
              <w:rPr>
                <w:rFonts w:ascii="仿宋" w:hAnsi="仿宋" w:eastAsia="仿宋"/>
                <w:sz w:val="28"/>
                <w:szCs w:val="28"/>
              </w:rPr>
            </w:pPr>
            <w:r>
              <w:rPr>
                <w:rFonts w:hint="eastAsia" w:ascii="仿宋" w:hAnsi="仿宋" w:eastAsia="仿宋" w:cs="宋体"/>
                <w:sz w:val="28"/>
                <w:szCs w:val="28"/>
              </w:rPr>
              <w:t>投标项目名称</w:t>
            </w:r>
          </w:p>
        </w:tc>
        <w:tc>
          <w:tcPr>
            <w:tcW w:w="7282" w:type="dxa"/>
            <w:gridSpan w:val="3"/>
            <w:vAlign w:val="center"/>
          </w:tcPr>
          <w:p>
            <w:pPr>
              <w:jc w:val="center"/>
              <w:rPr>
                <w:rFonts w:ascii="仿宋" w:hAnsi="仿宋" w:eastAsia="仿宋" w:cs="宋体"/>
                <w:sz w:val="28"/>
                <w:szCs w:val="28"/>
              </w:rPr>
            </w:pPr>
            <w:r>
              <w:rPr>
                <w:rFonts w:hint="eastAsia" w:ascii="仿宋" w:hAnsi="仿宋" w:eastAsia="仿宋"/>
                <w:sz w:val="28"/>
                <w:szCs w:val="28"/>
              </w:rPr>
              <w:t>草产业知识产权运营服务平台建设项目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2427" w:type="dxa"/>
            <w:vAlign w:val="center"/>
          </w:tcPr>
          <w:p>
            <w:pPr>
              <w:jc w:val="center"/>
              <w:rPr>
                <w:rFonts w:ascii="仿宋" w:hAnsi="仿宋" w:eastAsia="仿宋" w:cs="宋体"/>
                <w:sz w:val="28"/>
                <w:szCs w:val="28"/>
              </w:rPr>
            </w:pPr>
            <w:r>
              <w:rPr>
                <w:rFonts w:hint="eastAsia" w:ascii="仿宋" w:hAnsi="仿宋" w:eastAsia="仿宋" w:cs="宋体"/>
                <w:sz w:val="28"/>
                <w:szCs w:val="28"/>
              </w:rPr>
              <w:t>企业名称</w:t>
            </w:r>
          </w:p>
        </w:tc>
        <w:tc>
          <w:tcPr>
            <w:tcW w:w="7282" w:type="dxa"/>
            <w:gridSpan w:val="3"/>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jc w:val="center"/>
        </w:trPr>
        <w:tc>
          <w:tcPr>
            <w:tcW w:w="2427" w:type="dxa"/>
            <w:vAlign w:val="center"/>
          </w:tcPr>
          <w:p>
            <w:pPr>
              <w:jc w:val="center"/>
              <w:rPr>
                <w:rFonts w:ascii="仿宋" w:hAnsi="仿宋" w:eastAsia="仿宋"/>
                <w:sz w:val="28"/>
                <w:szCs w:val="28"/>
              </w:rPr>
            </w:pPr>
            <w:r>
              <w:rPr>
                <w:rFonts w:hint="eastAsia" w:ascii="仿宋" w:hAnsi="仿宋" w:eastAsia="仿宋" w:cs="宋体"/>
                <w:sz w:val="28"/>
                <w:szCs w:val="28"/>
              </w:rPr>
              <w:t>注册地址</w:t>
            </w:r>
          </w:p>
        </w:tc>
        <w:tc>
          <w:tcPr>
            <w:tcW w:w="7282" w:type="dxa"/>
            <w:gridSpan w:val="3"/>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jc w:val="center"/>
        </w:trPr>
        <w:tc>
          <w:tcPr>
            <w:tcW w:w="2427" w:type="dxa"/>
            <w:vAlign w:val="center"/>
          </w:tcPr>
          <w:p>
            <w:pPr>
              <w:jc w:val="center"/>
              <w:rPr>
                <w:rFonts w:ascii="仿宋" w:hAnsi="仿宋" w:eastAsia="仿宋"/>
                <w:sz w:val="28"/>
                <w:szCs w:val="28"/>
              </w:rPr>
            </w:pPr>
            <w:r>
              <w:rPr>
                <w:rFonts w:hint="eastAsia" w:ascii="仿宋" w:hAnsi="仿宋" w:eastAsia="仿宋" w:cs="宋体"/>
                <w:sz w:val="28"/>
                <w:szCs w:val="28"/>
              </w:rPr>
              <w:t>法人代表</w:t>
            </w:r>
          </w:p>
        </w:tc>
        <w:tc>
          <w:tcPr>
            <w:tcW w:w="2426" w:type="dxa"/>
            <w:vAlign w:val="center"/>
          </w:tcPr>
          <w:p>
            <w:pPr>
              <w:jc w:val="center"/>
              <w:rPr>
                <w:rFonts w:ascii="仿宋" w:hAnsi="仿宋" w:eastAsia="仿宋"/>
                <w:sz w:val="28"/>
                <w:szCs w:val="28"/>
              </w:rPr>
            </w:pPr>
          </w:p>
        </w:tc>
        <w:tc>
          <w:tcPr>
            <w:tcW w:w="2428" w:type="dxa"/>
            <w:vAlign w:val="center"/>
          </w:tcPr>
          <w:p>
            <w:pPr>
              <w:jc w:val="center"/>
              <w:rPr>
                <w:rFonts w:ascii="仿宋" w:hAnsi="仿宋" w:eastAsia="仿宋"/>
                <w:sz w:val="28"/>
                <w:szCs w:val="28"/>
              </w:rPr>
            </w:pPr>
            <w:r>
              <w:rPr>
                <w:rFonts w:hint="eastAsia" w:ascii="仿宋" w:hAnsi="仿宋" w:eastAsia="仿宋" w:cs="宋体"/>
                <w:sz w:val="28"/>
                <w:szCs w:val="28"/>
              </w:rPr>
              <w:t>邮政编码</w:t>
            </w:r>
          </w:p>
        </w:tc>
        <w:tc>
          <w:tcPr>
            <w:tcW w:w="2428" w:type="dxa"/>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jc w:val="center"/>
        </w:trPr>
        <w:tc>
          <w:tcPr>
            <w:tcW w:w="2427" w:type="dxa"/>
            <w:vAlign w:val="center"/>
          </w:tcPr>
          <w:p>
            <w:pPr>
              <w:jc w:val="center"/>
              <w:rPr>
                <w:rFonts w:ascii="仿宋" w:hAnsi="仿宋" w:eastAsia="仿宋"/>
                <w:sz w:val="28"/>
                <w:szCs w:val="28"/>
              </w:rPr>
            </w:pPr>
            <w:r>
              <w:rPr>
                <w:rFonts w:hint="eastAsia" w:ascii="仿宋" w:hAnsi="仿宋" w:eastAsia="仿宋" w:cs="宋体"/>
                <w:sz w:val="28"/>
                <w:szCs w:val="28"/>
              </w:rPr>
              <w:t>电话</w:t>
            </w:r>
          </w:p>
        </w:tc>
        <w:tc>
          <w:tcPr>
            <w:tcW w:w="2426" w:type="dxa"/>
            <w:vAlign w:val="center"/>
          </w:tcPr>
          <w:p>
            <w:pPr>
              <w:jc w:val="center"/>
              <w:rPr>
                <w:rFonts w:ascii="仿宋" w:hAnsi="仿宋" w:eastAsia="仿宋"/>
                <w:sz w:val="28"/>
                <w:szCs w:val="28"/>
              </w:rPr>
            </w:pPr>
          </w:p>
        </w:tc>
        <w:tc>
          <w:tcPr>
            <w:tcW w:w="2428" w:type="dxa"/>
            <w:vAlign w:val="center"/>
          </w:tcPr>
          <w:p>
            <w:pPr>
              <w:jc w:val="center"/>
              <w:rPr>
                <w:rFonts w:ascii="仿宋" w:hAnsi="仿宋" w:eastAsia="仿宋"/>
                <w:sz w:val="28"/>
                <w:szCs w:val="28"/>
              </w:rPr>
            </w:pPr>
            <w:r>
              <w:rPr>
                <w:rFonts w:hint="eastAsia" w:ascii="仿宋" w:hAnsi="仿宋" w:eastAsia="仿宋" w:cs="宋体"/>
                <w:sz w:val="28"/>
                <w:szCs w:val="28"/>
              </w:rPr>
              <w:t>传真</w:t>
            </w:r>
          </w:p>
        </w:tc>
        <w:tc>
          <w:tcPr>
            <w:tcW w:w="2428" w:type="dxa"/>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2427" w:type="dxa"/>
            <w:vAlign w:val="center"/>
          </w:tcPr>
          <w:p>
            <w:pPr>
              <w:jc w:val="center"/>
              <w:rPr>
                <w:rFonts w:ascii="仿宋" w:hAnsi="仿宋" w:eastAsia="仿宋"/>
                <w:sz w:val="28"/>
                <w:szCs w:val="28"/>
              </w:rPr>
            </w:pPr>
            <w:r>
              <w:rPr>
                <w:rFonts w:hint="eastAsia" w:ascii="仿宋" w:hAnsi="仿宋" w:eastAsia="仿宋" w:cs="宋体"/>
                <w:sz w:val="28"/>
                <w:szCs w:val="28"/>
              </w:rPr>
              <w:t>电子邮箱</w:t>
            </w:r>
          </w:p>
        </w:tc>
        <w:tc>
          <w:tcPr>
            <w:tcW w:w="7282" w:type="dxa"/>
            <w:gridSpan w:val="3"/>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68" w:hRule="atLeast"/>
          <w:jc w:val="center"/>
        </w:trPr>
        <w:tc>
          <w:tcPr>
            <w:tcW w:w="2427" w:type="dxa"/>
            <w:vAlign w:val="center"/>
          </w:tcPr>
          <w:p>
            <w:pPr>
              <w:jc w:val="center"/>
              <w:rPr>
                <w:rFonts w:ascii="仿宋" w:hAnsi="仿宋" w:eastAsia="仿宋"/>
                <w:sz w:val="28"/>
                <w:szCs w:val="28"/>
              </w:rPr>
            </w:pPr>
            <w:r>
              <w:rPr>
                <w:rFonts w:hint="eastAsia" w:ascii="仿宋" w:hAnsi="仿宋" w:eastAsia="仿宋" w:cs="宋体"/>
                <w:sz w:val="28"/>
                <w:szCs w:val="28"/>
              </w:rPr>
              <w:t>经营范围</w:t>
            </w:r>
          </w:p>
        </w:tc>
        <w:tc>
          <w:tcPr>
            <w:tcW w:w="7282" w:type="dxa"/>
            <w:gridSpan w:val="3"/>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27" w:type="dxa"/>
            <w:vAlign w:val="center"/>
          </w:tcPr>
          <w:p>
            <w:pPr>
              <w:jc w:val="center"/>
              <w:rPr>
                <w:rFonts w:ascii="仿宋" w:hAnsi="仿宋" w:eastAsia="仿宋"/>
                <w:sz w:val="28"/>
                <w:szCs w:val="28"/>
              </w:rPr>
            </w:pPr>
            <w:r>
              <w:rPr>
                <w:rFonts w:hint="eastAsia" w:ascii="仿宋" w:hAnsi="仿宋" w:eastAsia="仿宋" w:cs="宋体"/>
                <w:sz w:val="28"/>
                <w:szCs w:val="28"/>
              </w:rPr>
              <w:t>联系人</w:t>
            </w:r>
          </w:p>
        </w:tc>
        <w:tc>
          <w:tcPr>
            <w:tcW w:w="2426" w:type="dxa"/>
            <w:vAlign w:val="center"/>
          </w:tcPr>
          <w:p>
            <w:pPr>
              <w:jc w:val="center"/>
              <w:rPr>
                <w:rFonts w:ascii="仿宋" w:hAnsi="仿宋" w:eastAsia="仿宋"/>
                <w:sz w:val="28"/>
                <w:szCs w:val="28"/>
              </w:rPr>
            </w:pPr>
          </w:p>
        </w:tc>
        <w:tc>
          <w:tcPr>
            <w:tcW w:w="2428" w:type="dxa"/>
            <w:vAlign w:val="center"/>
          </w:tcPr>
          <w:p>
            <w:pPr>
              <w:jc w:val="center"/>
              <w:rPr>
                <w:rFonts w:ascii="仿宋" w:hAnsi="仿宋" w:eastAsia="仿宋"/>
                <w:sz w:val="28"/>
                <w:szCs w:val="28"/>
              </w:rPr>
            </w:pPr>
            <w:r>
              <w:rPr>
                <w:rFonts w:hint="eastAsia" w:ascii="仿宋" w:hAnsi="仿宋" w:eastAsia="仿宋" w:cs="宋体"/>
                <w:sz w:val="28"/>
                <w:szCs w:val="28"/>
              </w:rPr>
              <w:t>职务</w:t>
            </w:r>
          </w:p>
        </w:tc>
        <w:tc>
          <w:tcPr>
            <w:tcW w:w="2428" w:type="dxa"/>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27" w:type="dxa"/>
            <w:vAlign w:val="center"/>
          </w:tcPr>
          <w:p>
            <w:pPr>
              <w:jc w:val="center"/>
              <w:rPr>
                <w:rFonts w:ascii="仿宋" w:hAnsi="仿宋" w:eastAsia="仿宋"/>
                <w:sz w:val="28"/>
                <w:szCs w:val="28"/>
              </w:rPr>
            </w:pPr>
            <w:r>
              <w:rPr>
                <w:rFonts w:hint="eastAsia" w:ascii="仿宋" w:hAnsi="仿宋" w:eastAsia="仿宋" w:cs="宋体"/>
                <w:sz w:val="28"/>
                <w:szCs w:val="28"/>
              </w:rPr>
              <w:t>固定电话</w:t>
            </w:r>
          </w:p>
        </w:tc>
        <w:tc>
          <w:tcPr>
            <w:tcW w:w="2426" w:type="dxa"/>
            <w:vAlign w:val="center"/>
          </w:tcPr>
          <w:p>
            <w:pPr>
              <w:jc w:val="center"/>
              <w:rPr>
                <w:rFonts w:ascii="仿宋" w:hAnsi="仿宋" w:eastAsia="仿宋"/>
                <w:sz w:val="28"/>
                <w:szCs w:val="28"/>
              </w:rPr>
            </w:pPr>
          </w:p>
        </w:tc>
        <w:tc>
          <w:tcPr>
            <w:tcW w:w="2428" w:type="dxa"/>
            <w:vAlign w:val="center"/>
          </w:tcPr>
          <w:p>
            <w:pPr>
              <w:jc w:val="center"/>
              <w:rPr>
                <w:rFonts w:ascii="仿宋" w:hAnsi="仿宋" w:eastAsia="仿宋"/>
                <w:sz w:val="28"/>
                <w:szCs w:val="28"/>
              </w:rPr>
            </w:pPr>
            <w:r>
              <w:rPr>
                <w:rFonts w:hint="eastAsia" w:ascii="仿宋" w:hAnsi="仿宋" w:eastAsia="仿宋" w:cs="宋体"/>
                <w:sz w:val="28"/>
                <w:szCs w:val="28"/>
              </w:rPr>
              <w:t>手机</w:t>
            </w:r>
          </w:p>
        </w:tc>
        <w:tc>
          <w:tcPr>
            <w:tcW w:w="2428" w:type="dxa"/>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27" w:type="dxa"/>
            <w:vAlign w:val="center"/>
          </w:tcPr>
          <w:p>
            <w:pPr>
              <w:jc w:val="center"/>
              <w:rPr>
                <w:rFonts w:ascii="仿宋" w:hAnsi="仿宋" w:eastAsia="仿宋"/>
                <w:sz w:val="28"/>
                <w:szCs w:val="28"/>
              </w:rPr>
            </w:pPr>
            <w:r>
              <w:rPr>
                <w:rFonts w:hint="eastAsia" w:ascii="仿宋" w:hAnsi="仿宋" w:eastAsia="仿宋" w:cs="宋体"/>
                <w:sz w:val="28"/>
                <w:szCs w:val="28"/>
              </w:rPr>
              <w:t>传真</w:t>
            </w:r>
          </w:p>
        </w:tc>
        <w:tc>
          <w:tcPr>
            <w:tcW w:w="2426" w:type="dxa"/>
            <w:vAlign w:val="center"/>
          </w:tcPr>
          <w:p>
            <w:pPr>
              <w:jc w:val="center"/>
              <w:rPr>
                <w:rFonts w:ascii="仿宋" w:hAnsi="仿宋" w:eastAsia="仿宋"/>
                <w:sz w:val="28"/>
                <w:szCs w:val="28"/>
              </w:rPr>
            </w:pPr>
          </w:p>
        </w:tc>
        <w:tc>
          <w:tcPr>
            <w:tcW w:w="2428" w:type="dxa"/>
            <w:vAlign w:val="center"/>
          </w:tcPr>
          <w:p>
            <w:pPr>
              <w:jc w:val="center"/>
              <w:rPr>
                <w:rFonts w:ascii="仿宋" w:hAnsi="仿宋" w:eastAsia="仿宋"/>
                <w:sz w:val="28"/>
                <w:szCs w:val="28"/>
              </w:rPr>
            </w:pPr>
            <w:r>
              <w:rPr>
                <w:rFonts w:hint="eastAsia" w:ascii="仿宋" w:hAnsi="仿宋" w:eastAsia="仿宋" w:cs="宋体"/>
                <w:sz w:val="28"/>
                <w:szCs w:val="28"/>
              </w:rPr>
              <w:t>电子邮箱</w:t>
            </w:r>
          </w:p>
        </w:tc>
        <w:tc>
          <w:tcPr>
            <w:tcW w:w="2428" w:type="dxa"/>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27" w:type="dxa"/>
            <w:vAlign w:val="center"/>
          </w:tcPr>
          <w:p>
            <w:pPr>
              <w:jc w:val="center"/>
              <w:rPr>
                <w:rFonts w:ascii="仿宋" w:hAnsi="仿宋" w:eastAsia="仿宋"/>
                <w:sz w:val="28"/>
                <w:szCs w:val="28"/>
              </w:rPr>
            </w:pPr>
            <w:r>
              <w:rPr>
                <w:rFonts w:hint="eastAsia" w:ascii="仿宋" w:hAnsi="仿宋" w:eastAsia="仿宋" w:cs="宋体"/>
                <w:sz w:val="28"/>
                <w:szCs w:val="28"/>
              </w:rPr>
              <w:t>地址</w:t>
            </w:r>
          </w:p>
        </w:tc>
        <w:tc>
          <w:tcPr>
            <w:tcW w:w="2426" w:type="dxa"/>
            <w:vAlign w:val="center"/>
          </w:tcPr>
          <w:p>
            <w:pPr>
              <w:jc w:val="center"/>
              <w:rPr>
                <w:rFonts w:ascii="仿宋" w:hAnsi="仿宋" w:eastAsia="仿宋"/>
                <w:sz w:val="28"/>
                <w:szCs w:val="28"/>
              </w:rPr>
            </w:pPr>
          </w:p>
        </w:tc>
        <w:tc>
          <w:tcPr>
            <w:tcW w:w="2428" w:type="dxa"/>
            <w:vAlign w:val="center"/>
          </w:tcPr>
          <w:p>
            <w:pPr>
              <w:jc w:val="center"/>
              <w:rPr>
                <w:rFonts w:ascii="仿宋" w:hAnsi="仿宋" w:eastAsia="仿宋"/>
                <w:sz w:val="28"/>
                <w:szCs w:val="28"/>
              </w:rPr>
            </w:pPr>
            <w:r>
              <w:rPr>
                <w:rFonts w:hint="eastAsia" w:ascii="仿宋" w:hAnsi="仿宋" w:eastAsia="仿宋" w:cs="宋体"/>
                <w:sz w:val="28"/>
                <w:szCs w:val="28"/>
              </w:rPr>
              <w:t>邮政编码</w:t>
            </w:r>
          </w:p>
        </w:tc>
        <w:tc>
          <w:tcPr>
            <w:tcW w:w="2428" w:type="dxa"/>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5" w:hRule="atLeast"/>
          <w:jc w:val="center"/>
        </w:trPr>
        <w:tc>
          <w:tcPr>
            <w:tcW w:w="2427" w:type="dxa"/>
            <w:vAlign w:val="center"/>
          </w:tcPr>
          <w:p>
            <w:pPr>
              <w:jc w:val="center"/>
              <w:rPr>
                <w:rFonts w:ascii="仿宋" w:hAnsi="仿宋" w:eastAsia="仿宋"/>
                <w:sz w:val="28"/>
                <w:szCs w:val="28"/>
              </w:rPr>
            </w:pPr>
            <w:r>
              <w:rPr>
                <w:rFonts w:hint="eastAsia" w:ascii="仿宋" w:hAnsi="仿宋" w:eastAsia="仿宋" w:cs="宋体"/>
                <w:sz w:val="28"/>
                <w:szCs w:val="28"/>
              </w:rPr>
              <w:t>有关说明</w:t>
            </w:r>
          </w:p>
        </w:tc>
        <w:tc>
          <w:tcPr>
            <w:tcW w:w="7282" w:type="dxa"/>
            <w:gridSpan w:val="3"/>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jc w:val="center"/>
        </w:trPr>
        <w:tc>
          <w:tcPr>
            <w:tcW w:w="2427" w:type="dxa"/>
            <w:vAlign w:val="center"/>
          </w:tcPr>
          <w:p>
            <w:pPr>
              <w:jc w:val="center"/>
              <w:rPr>
                <w:rFonts w:ascii="仿宋" w:hAnsi="仿宋" w:eastAsia="仿宋"/>
                <w:sz w:val="28"/>
                <w:szCs w:val="28"/>
              </w:rPr>
            </w:pPr>
            <w:r>
              <w:rPr>
                <w:rFonts w:hint="eastAsia" w:ascii="仿宋" w:hAnsi="仿宋" w:eastAsia="仿宋" w:cs="宋体"/>
                <w:sz w:val="28"/>
                <w:szCs w:val="28"/>
              </w:rPr>
              <w:t>附件</w:t>
            </w:r>
          </w:p>
        </w:tc>
        <w:tc>
          <w:tcPr>
            <w:tcW w:w="7282" w:type="dxa"/>
            <w:gridSpan w:val="3"/>
            <w:vAlign w:val="center"/>
          </w:tcPr>
          <w:p>
            <w:pPr>
              <w:jc w:val="center"/>
              <w:rPr>
                <w:rFonts w:ascii="仿宋" w:hAnsi="仿宋" w:eastAsia="仿宋"/>
                <w:sz w:val="28"/>
                <w:szCs w:val="28"/>
              </w:rPr>
            </w:pPr>
          </w:p>
        </w:tc>
      </w:tr>
    </w:tbl>
    <w:p>
      <w:pPr>
        <w:jc w:val="left"/>
        <w:rPr>
          <w:rFonts w:ascii="仿宋" w:hAnsi="仿宋" w:eastAsia="仿宋" w:cs="宋体"/>
          <w:sz w:val="28"/>
          <w:szCs w:val="28"/>
        </w:rPr>
      </w:pPr>
    </w:p>
    <w:sectPr>
      <w:pgSz w:w="11906" w:h="16838"/>
      <w:pgMar w:top="1134" w:right="1134" w:bottom="1134"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urier New">
    <w:panose1 w:val="02070309020205020404"/>
    <w:charset w:val="00"/>
    <w:family w:val="modern"/>
    <w:pitch w:val="default"/>
    <w:sig w:usb0="E0002EFF" w:usb1="C0007843" w:usb2="00000009" w:usb3="00000000" w:csb0="400001FF" w:csb1="FFFF0000"/>
  </w:font>
  <w:font w:name="微软雅黑">
    <w:panose1 w:val="020B0503020204020204"/>
    <w:charset w:val="86"/>
    <w:family w:val="swiss"/>
    <w:pitch w:val="default"/>
    <w:sig w:usb0="80000287" w:usb1="2ACF3C50" w:usb2="00000016" w:usb3="00000000" w:csb0="0004001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mY2MWViNGNkZmM4MjA3OGFlOTM2ZDFlMThjN2MwODgifQ=="/>
  </w:docVars>
  <w:rsids>
    <w:rsidRoot w:val="00C90A33"/>
    <w:rsid w:val="0000192D"/>
    <w:rsid w:val="00006462"/>
    <w:rsid w:val="00034D53"/>
    <w:rsid w:val="00061F33"/>
    <w:rsid w:val="00062695"/>
    <w:rsid w:val="00072B9A"/>
    <w:rsid w:val="00097FF1"/>
    <w:rsid w:val="000A5C9E"/>
    <w:rsid w:val="000A63F6"/>
    <w:rsid w:val="000B52B7"/>
    <w:rsid w:val="000C509B"/>
    <w:rsid w:val="000E0AAD"/>
    <w:rsid w:val="000F78FC"/>
    <w:rsid w:val="0011239B"/>
    <w:rsid w:val="00123C8E"/>
    <w:rsid w:val="00126D69"/>
    <w:rsid w:val="00155B52"/>
    <w:rsid w:val="00162A39"/>
    <w:rsid w:val="00170D79"/>
    <w:rsid w:val="00172F62"/>
    <w:rsid w:val="00177451"/>
    <w:rsid w:val="00180F32"/>
    <w:rsid w:val="001B6A19"/>
    <w:rsid w:val="001E4384"/>
    <w:rsid w:val="001E6BDF"/>
    <w:rsid w:val="002056BA"/>
    <w:rsid w:val="002111F5"/>
    <w:rsid w:val="00216B23"/>
    <w:rsid w:val="00217771"/>
    <w:rsid w:val="00236C95"/>
    <w:rsid w:val="00242B1F"/>
    <w:rsid w:val="00274F3A"/>
    <w:rsid w:val="00286334"/>
    <w:rsid w:val="002A4204"/>
    <w:rsid w:val="002B3E56"/>
    <w:rsid w:val="002C4CDB"/>
    <w:rsid w:val="002C75A1"/>
    <w:rsid w:val="002D119C"/>
    <w:rsid w:val="002D313D"/>
    <w:rsid w:val="002D6953"/>
    <w:rsid w:val="002E18E9"/>
    <w:rsid w:val="002F2904"/>
    <w:rsid w:val="00313443"/>
    <w:rsid w:val="00316648"/>
    <w:rsid w:val="0031670A"/>
    <w:rsid w:val="0032091B"/>
    <w:rsid w:val="00343901"/>
    <w:rsid w:val="0034559E"/>
    <w:rsid w:val="00350184"/>
    <w:rsid w:val="00372201"/>
    <w:rsid w:val="0037522E"/>
    <w:rsid w:val="003867D7"/>
    <w:rsid w:val="00394F5E"/>
    <w:rsid w:val="003B4DB9"/>
    <w:rsid w:val="003C0958"/>
    <w:rsid w:val="003C684F"/>
    <w:rsid w:val="003D0195"/>
    <w:rsid w:val="003D6254"/>
    <w:rsid w:val="003E0236"/>
    <w:rsid w:val="00401679"/>
    <w:rsid w:val="00405076"/>
    <w:rsid w:val="00407F3A"/>
    <w:rsid w:val="00413280"/>
    <w:rsid w:val="00441FAC"/>
    <w:rsid w:val="0047472E"/>
    <w:rsid w:val="00481CA6"/>
    <w:rsid w:val="004904BA"/>
    <w:rsid w:val="0049591B"/>
    <w:rsid w:val="004B07A0"/>
    <w:rsid w:val="004B4851"/>
    <w:rsid w:val="004D7EAA"/>
    <w:rsid w:val="004E22BA"/>
    <w:rsid w:val="004F514E"/>
    <w:rsid w:val="005218B6"/>
    <w:rsid w:val="00527C32"/>
    <w:rsid w:val="00533156"/>
    <w:rsid w:val="00535DEE"/>
    <w:rsid w:val="005500E5"/>
    <w:rsid w:val="0058406B"/>
    <w:rsid w:val="00592FB4"/>
    <w:rsid w:val="005977CB"/>
    <w:rsid w:val="005B7DE0"/>
    <w:rsid w:val="005D2766"/>
    <w:rsid w:val="005E1842"/>
    <w:rsid w:val="005E365B"/>
    <w:rsid w:val="005E45A6"/>
    <w:rsid w:val="005E7D84"/>
    <w:rsid w:val="005F03B0"/>
    <w:rsid w:val="00600857"/>
    <w:rsid w:val="00605A7A"/>
    <w:rsid w:val="00612568"/>
    <w:rsid w:val="00616EBB"/>
    <w:rsid w:val="006226D5"/>
    <w:rsid w:val="00637D9D"/>
    <w:rsid w:val="00675104"/>
    <w:rsid w:val="006A6D93"/>
    <w:rsid w:val="006B55B7"/>
    <w:rsid w:val="006E26D8"/>
    <w:rsid w:val="006E5DAB"/>
    <w:rsid w:val="006E77C8"/>
    <w:rsid w:val="00703AD0"/>
    <w:rsid w:val="00742356"/>
    <w:rsid w:val="00744F64"/>
    <w:rsid w:val="007512A6"/>
    <w:rsid w:val="007524B7"/>
    <w:rsid w:val="00761336"/>
    <w:rsid w:val="00766CE9"/>
    <w:rsid w:val="00776D00"/>
    <w:rsid w:val="00797694"/>
    <w:rsid w:val="007A2083"/>
    <w:rsid w:val="007A6129"/>
    <w:rsid w:val="007B24D1"/>
    <w:rsid w:val="007C17D8"/>
    <w:rsid w:val="007C506D"/>
    <w:rsid w:val="007D532E"/>
    <w:rsid w:val="007F4915"/>
    <w:rsid w:val="007F7EC3"/>
    <w:rsid w:val="00816B24"/>
    <w:rsid w:val="008262EB"/>
    <w:rsid w:val="008307FA"/>
    <w:rsid w:val="00836F45"/>
    <w:rsid w:val="00851FDF"/>
    <w:rsid w:val="0085778D"/>
    <w:rsid w:val="008844DA"/>
    <w:rsid w:val="0089480C"/>
    <w:rsid w:val="008A27D7"/>
    <w:rsid w:val="008A4492"/>
    <w:rsid w:val="008C2179"/>
    <w:rsid w:val="008C386D"/>
    <w:rsid w:val="008D44A1"/>
    <w:rsid w:val="008D4984"/>
    <w:rsid w:val="008E0426"/>
    <w:rsid w:val="008E6B85"/>
    <w:rsid w:val="008F0217"/>
    <w:rsid w:val="00900EC6"/>
    <w:rsid w:val="0091162B"/>
    <w:rsid w:val="009224A9"/>
    <w:rsid w:val="00964C99"/>
    <w:rsid w:val="0097137E"/>
    <w:rsid w:val="0099680F"/>
    <w:rsid w:val="00996FCB"/>
    <w:rsid w:val="009A6E86"/>
    <w:rsid w:val="009C5D50"/>
    <w:rsid w:val="009D3B1B"/>
    <w:rsid w:val="00A00679"/>
    <w:rsid w:val="00A05967"/>
    <w:rsid w:val="00A0743D"/>
    <w:rsid w:val="00A219CA"/>
    <w:rsid w:val="00A276E8"/>
    <w:rsid w:val="00A46EF6"/>
    <w:rsid w:val="00A475DF"/>
    <w:rsid w:val="00A47FC2"/>
    <w:rsid w:val="00A53866"/>
    <w:rsid w:val="00A9170E"/>
    <w:rsid w:val="00AA0AC3"/>
    <w:rsid w:val="00AB3AF2"/>
    <w:rsid w:val="00AD4CB1"/>
    <w:rsid w:val="00AD77B1"/>
    <w:rsid w:val="00AE398A"/>
    <w:rsid w:val="00AE639C"/>
    <w:rsid w:val="00B53754"/>
    <w:rsid w:val="00B6031D"/>
    <w:rsid w:val="00B638EE"/>
    <w:rsid w:val="00B758D7"/>
    <w:rsid w:val="00BE2F92"/>
    <w:rsid w:val="00C100BB"/>
    <w:rsid w:val="00C10848"/>
    <w:rsid w:val="00C16DA1"/>
    <w:rsid w:val="00C3094E"/>
    <w:rsid w:val="00C523CE"/>
    <w:rsid w:val="00C6313F"/>
    <w:rsid w:val="00C6344B"/>
    <w:rsid w:val="00C64ED3"/>
    <w:rsid w:val="00C67E27"/>
    <w:rsid w:val="00C81EA9"/>
    <w:rsid w:val="00C847CF"/>
    <w:rsid w:val="00C90A33"/>
    <w:rsid w:val="00C914DF"/>
    <w:rsid w:val="00C94386"/>
    <w:rsid w:val="00C96156"/>
    <w:rsid w:val="00CA2B13"/>
    <w:rsid w:val="00CA7687"/>
    <w:rsid w:val="00CB0323"/>
    <w:rsid w:val="00CC533F"/>
    <w:rsid w:val="00D23A26"/>
    <w:rsid w:val="00D23AA4"/>
    <w:rsid w:val="00D25385"/>
    <w:rsid w:val="00D61451"/>
    <w:rsid w:val="00D731F9"/>
    <w:rsid w:val="00D8439F"/>
    <w:rsid w:val="00D9331C"/>
    <w:rsid w:val="00DA2FF5"/>
    <w:rsid w:val="00DE1FF1"/>
    <w:rsid w:val="00DE7406"/>
    <w:rsid w:val="00DF4588"/>
    <w:rsid w:val="00DF751D"/>
    <w:rsid w:val="00DF7910"/>
    <w:rsid w:val="00E002F0"/>
    <w:rsid w:val="00E229CB"/>
    <w:rsid w:val="00E42C7A"/>
    <w:rsid w:val="00E479C7"/>
    <w:rsid w:val="00E52119"/>
    <w:rsid w:val="00E54F67"/>
    <w:rsid w:val="00E74590"/>
    <w:rsid w:val="00EA787B"/>
    <w:rsid w:val="00EB0FDB"/>
    <w:rsid w:val="00EC5C45"/>
    <w:rsid w:val="00EE0E49"/>
    <w:rsid w:val="00EF5D03"/>
    <w:rsid w:val="00F2148B"/>
    <w:rsid w:val="00F24951"/>
    <w:rsid w:val="00F24C2C"/>
    <w:rsid w:val="00F2789E"/>
    <w:rsid w:val="00F359E3"/>
    <w:rsid w:val="00F433D5"/>
    <w:rsid w:val="00F512BE"/>
    <w:rsid w:val="00F5484C"/>
    <w:rsid w:val="00F55667"/>
    <w:rsid w:val="00F64212"/>
    <w:rsid w:val="00F77224"/>
    <w:rsid w:val="00F83793"/>
    <w:rsid w:val="00F83EEF"/>
    <w:rsid w:val="00FA0A66"/>
    <w:rsid w:val="00FA645D"/>
    <w:rsid w:val="00FA7B3E"/>
    <w:rsid w:val="00FB3A8A"/>
    <w:rsid w:val="00FE2453"/>
    <w:rsid w:val="063D6171"/>
    <w:rsid w:val="116741F1"/>
    <w:rsid w:val="12251B45"/>
    <w:rsid w:val="204D2B13"/>
    <w:rsid w:val="260B6279"/>
    <w:rsid w:val="39745687"/>
    <w:rsid w:val="3B63547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0" w:semiHidden="0"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5"/>
    <w:basedOn w:val="1"/>
    <w:next w:val="1"/>
    <w:link w:val="22"/>
    <w:unhideWhenUsed/>
    <w:qFormat/>
    <w:uiPriority w:val="9"/>
    <w:pPr>
      <w:keepNext/>
      <w:keepLines/>
      <w:spacing w:before="280" w:after="290" w:line="376" w:lineRule="auto"/>
      <w:outlineLvl w:val="4"/>
    </w:pPr>
    <w:rPr>
      <w:b/>
      <w:bCs/>
      <w:sz w:val="28"/>
      <w:szCs w:val="28"/>
    </w:rPr>
  </w:style>
  <w:style w:type="character" w:default="1" w:styleId="11">
    <w:name w:val="Default Paragraph Font"/>
    <w:semiHidden/>
    <w:unhideWhenUsed/>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23"/>
    <w:semiHidden/>
    <w:unhideWhenUsed/>
    <w:qFormat/>
    <w:uiPriority w:val="99"/>
    <w:pPr>
      <w:jc w:val="left"/>
    </w:pPr>
  </w:style>
  <w:style w:type="paragraph" w:styleId="4">
    <w:name w:val="Plain Text"/>
    <w:basedOn w:val="1"/>
    <w:link w:val="14"/>
    <w:qFormat/>
    <w:uiPriority w:val="0"/>
    <w:rPr>
      <w:rFonts w:ascii="宋体" w:hAnsi="Courier New" w:cs="宋体"/>
      <w:kern w:val="0"/>
      <w:sz w:val="20"/>
      <w:szCs w:val="20"/>
    </w:rPr>
  </w:style>
  <w:style w:type="paragraph" w:styleId="5">
    <w:name w:val="Balloon Text"/>
    <w:basedOn w:val="1"/>
    <w:link w:val="21"/>
    <w:semiHidden/>
    <w:unhideWhenUsed/>
    <w:qFormat/>
    <w:uiPriority w:val="99"/>
    <w:rPr>
      <w:sz w:val="18"/>
      <w:szCs w:val="18"/>
    </w:rPr>
  </w:style>
  <w:style w:type="paragraph" w:styleId="6">
    <w:name w:val="footer"/>
    <w:basedOn w:val="1"/>
    <w:link w:val="20"/>
    <w:unhideWhenUsed/>
    <w:qFormat/>
    <w:uiPriority w:val="99"/>
    <w:pPr>
      <w:tabs>
        <w:tab w:val="center" w:pos="4153"/>
        <w:tab w:val="right" w:pos="8306"/>
      </w:tabs>
      <w:snapToGrid w:val="0"/>
      <w:jc w:val="left"/>
    </w:pPr>
    <w:rPr>
      <w:sz w:val="18"/>
      <w:szCs w:val="18"/>
    </w:rPr>
  </w:style>
  <w:style w:type="paragraph" w:styleId="7">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HTML Preformatted"/>
    <w:basedOn w:val="1"/>
    <w:link w:val="15"/>
    <w:unhideWhenUsed/>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9">
    <w:name w:val="annotation subject"/>
    <w:basedOn w:val="3"/>
    <w:next w:val="3"/>
    <w:link w:val="24"/>
    <w:semiHidden/>
    <w:unhideWhenUsed/>
    <w:qFormat/>
    <w:uiPriority w:val="99"/>
    <w:rPr>
      <w:b/>
      <w:bCs/>
    </w:rPr>
  </w:style>
  <w:style w:type="character" w:styleId="12">
    <w:name w:val="Hyperlink"/>
    <w:basedOn w:val="11"/>
    <w:unhideWhenUsed/>
    <w:qFormat/>
    <w:uiPriority w:val="99"/>
    <w:rPr>
      <w:color w:val="0563C1" w:themeColor="hyperlink"/>
      <w:u w:val="single"/>
      <w14:textFill>
        <w14:solidFill>
          <w14:schemeClr w14:val="hlink"/>
        </w14:solidFill>
      </w14:textFill>
    </w:rPr>
  </w:style>
  <w:style w:type="character" w:styleId="13">
    <w:name w:val="annotation reference"/>
    <w:basedOn w:val="11"/>
    <w:semiHidden/>
    <w:unhideWhenUsed/>
    <w:qFormat/>
    <w:uiPriority w:val="99"/>
    <w:rPr>
      <w:sz w:val="21"/>
      <w:szCs w:val="21"/>
    </w:rPr>
  </w:style>
  <w:style w:type="character" w:customStyle="1" w:styleId="14">
    <w:name w:val="纯文本 字符"/>
    <w:basedOn w:val="11"/>
    <w:link w:val="4"/>
    <w:qFormat/>
    <w:uiPriority w:val="0"/>
    <w:rPr>
      <w:rFonts w:ascii="宋体" w:hAnsi="Courier New" w:eastAsia="宋体" w:cs="宋体"/>
      <w:kern w:val="0"/>
      <w:sz w:val="20"/>
      <w:szCs w:val="20"/>
    </w:rPr>
  </w:style>
  <w:style w:type="character" w:customStyle="1" w:styleId="15">
    <w:name w:val="HTML 预设格式 字符"/>
    <w:basedOn w:val="11"/>
    <w:link w:val="8"/>
    <w:qFormat/>
    <w:uiPriority w:val="0"/>
    <w:rPr>
      <w:rFonts w:ascii="宋体" w:hAnsi="宋体" w:eastAsia="宋体" w:cs="宋体"/>
      <w:kern w:val="0"/>
      <w:sz w:val="24"/>
      <w:szCs w:val="24"/>
    </w:rPr>
  </w:style>
  <w:style w:type="character" w:customStyle="1" w:styleId="16">
    <w:name w:val="fontstyle01"/>
    <w:basedOn w:val="11"/>
    <w:qFormat/>
    <w:uiPriority w:val="0"/>
    <w:rPr>
      <w:rFonts w:hint="eastAsia" w:ascii="微软雅黑" w:hAnsi="微软雅黑" w:eastAsia="微软雅黑"/>
      <w:color w:val="000000"/>
      <w:sz w:val="24"/>
      <w:szCs w:val="24"/>
    </w:rPr>
  </w:style>
  <w:style w:type="paragraph" w:styleId="17">
    <w:name w:val="List Paragraph"/>
    <w:basedOn w:val="1"/>
    <w:qFormat/>
    <w:uiPriority w:val="34"/>
    <w:pPr>
      <w:ind w:firstLine="420" w:firstLineChars="200"/>
    </w:pPr>
    <w:rPr>
      <w:rFonts w:asciiTheme="minorHAnsi" w:hAnsiTheme="minorHAnsi" w:eastAsiaTheme="minorEastAsia" w:cstheme="minorBidi"/>
      <w:szCs w:val="22"/>
    </w:rPr>
  </w:style>
  <w:style w:type="paragraph" w:customStyle="1" w:styleId="18">
    <w:name w:val="列出段落1"/>
    <w:basedOn w:val="1"/>
    <w:qFormat/>
    <w:uiPriority w:val="34"/>
    <w:pPr>
      <w:ind w:firstLine="420" w:firstLineChars="200"/>
    </w:pPr>
    <w:rPr>
      <w:sz w:val="28"/>
      <w:szCs w:val="20"/>
    </w:rPr>
  </w:style>
  <w:style w:type="character" w:customStyle="1" w:styleId="19">
    <w:name w:val="页眉 字符"/>
    <w:basedOn w:val="11"/>
    <w:link w:val="7"/>
    <w:qFormat/>
    <w:uiPriority w:val="99"/>
    <w:rPr>
      <w:rFonts w:ascii="Times New Roman" w:hAnsi="Times New Roman" w:eastAsia="宋体" w:cs="Times New Roman"/>
      <w:sz w:val="18"/>
      <w:szCs w:val="18"/>
    </w:rPr>
  </w:style>
  <w:style w:type="character" w:customStyle="1" w:styleId="20">
    <w:name w:val="页脚 字符"/>
    <w:basedOn w:val="11"/>
    <w:link w:val="6"/>
    <w:qFormat/>
    <w:uiPriority w:val="99"/>
    <w:rPr>
      <w:rFonts w:ascii="Times New Roman" w:hAnsi="Times New Roman" w:eastAsia="宋体" w:cs="Times New Roman"/>
      <w:sz w:val="18"/>
      <w:szCs w:val="18"/>
    </w:rPr>
  </w:style>
  <w:style w:type="character" w:customStyle="1" w:styleId="21">
    <w:name w:val="批注框文本 字符"/>
    <w:basedOn w:val="11"/>
    <w:link w:val="5"/>
    <w:semiHidden/>
    <w:qFormat/>
    <w:uiPriority w:val="99"/>
    <w:rPr>
      <w:rFonts w:ascii="Times New Roman" w:hAnsi="Times New Roman" w:eastAsia="宋体" w:cs="Times New Roman"/>
      <w:sz w:val="18"/>
      <w:szCs w:val="18"/>
    </w:rPr>
  </w:style>
  <w:style w:type="character" w:customStyle="1" w:styleId="22">
    <w:name w:val="标题 5 字符"/>
    <w:basedOn w:val="11"/>
    <w:link w:val="2"/>
    <w:qFormat/>
    <w:uiPriority w:val="9"/>
    <w:rPr>
      <w:rFonts w:ascii="Times New Roman" w:hAnsi="Times New Roman" w:eastAsia="宋体" w:cs="Times New Roman"/>
      <w:b/>
      <w:bCs/>
      <w:sz w:val="28"/>
      <w:szCs w:val="28"/>
    </w:rPr>
  </w:style>
  <w:style w:type="character" w:customStyle="1" w:styleId="23">
    <w:name w:val="批注文字 字符"/>
    <w:basedOn w:val="11"/>
    <w:link w:val="3"/>
    <w:semiHidden/>
    <w:qFormat/>
    <w:uiPriority w:val="99"/>
    <w:rPr>
      <w:rFonts w:ascii="Times New Roman" w:hAnsi="Times New Roman" w:eastAsia="宋体" w:cs="Times New Roman"/>
      <w:szCs w:val="21"/>
    </w:rPr>
  </w:style>
  <w:style w:type="character" w:customStyle="1" w:styleId="24">
    <w:name w:val="批注主题 字符"/>
    <w:basedOn w:val="23"/>
    <w:link w:val="9"/>
    <w:semiHidden/>
    <w:qFormat/>
    <w:uiPriority w:val="99"/>
    <w:rPr>
      <w:rFonts w:ascii="Times New Roman" w:hAnsi="Times New Roman" w:eastAsia="宋体" w:cs="Times New Roman"/>
      <w:b/>
      <w:bCs/>
      <w:szCs w:val="21"/>
    </w:rPr>
  </w:style>
  <w:style w:type="character" w:customStyle="1" w:styleId="25">
    <w:name w:val="font11"/>
    <w:basedOn w:val="11"/>
    <w:qFormat/>
    <w:uiPriority w:val="0"/>
    <w:rPr>
      <w:rFonts w:ascii="Calibri" w:hAnsi="Calibri" w:cs="Calibri"/>
      <w:b/>
      <w:color w:val="000000"/>
      <w:sz w:val="21"/>
      <w:szCs w:val="21"/>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1537</Words>
  <Characters>1730</Characters>
  <Lines>13</Lines>
  <Paragraphs>3</Paragraphs>
  <TotalTime>45</TotalTime>
  <ScaleCrop>false</ScaleCrop>
  <LinksUpToDate>false</LinksUpToDate>
  <CharactersWithSpaces>1807</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2023-09-13T08:59:00Z</dcterms:created>
  <dc:creator>靳瑞强</dc:creator>
  <cp:lastModifiedBy>Joanna</cp:lastModifiedBy>
  <dcterms:modified xsi:type="dcterms:W3CDTF">2023-09-15T11:16:45Z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333CA98C6FF041B7B0301237B7414209_12</vt:lpwstr>
  </property>
</Properties>
</file>